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6E" w:rsidRPr="00DC6247" w:rsidRDefault="00DC6247" w:rsidP="003D2CA3">
      <w:pPr>
        <w:ind w:left="6372" w:firstLine="0"/>
        <w:rPr>
          <w:rFonts w:cs="Times New Roman"/>
          <w:szCs w:val="20"/>
          <w:lang w:eastAsia="ru-RU"/>
        </w:rPr>
      </w:pPr>
      <w:r w:rsidRPr="00DC6247">
        <w:rPr>
          <w:rFonts w:cs="Times New Roman"/>
          <w:szCs w:val="20"/>
          <w:lang w:eastAsia="ru-RU"/>
        </w:rPr>
        <w:t>УТВЕРЖДЕНА</w:t>
      </w:r>
    </w:p>
    <w:p w:rsidR="00AA44A1" w:rsidRDefault="00DC6247" w:rsidP="003D2CA3">
      <w:pPr>
        <w:ind w:left="6372" w:firstLine="0"/>
        <w:rPr>
          <w:rFonts w:cs="Times New Roman"/>
          <w:szCs w:val="20"/>
          <w:lang w:eastAsia="ru-RU"/>
        </w:rPr>
      </w:pPr>
      <w:r w:rsidRPr="00DC6247">
        <w:rPr>
          <w:rFonts w:cs="Times New Roman"/>
          <w:szCs w:val="20"/>
          <w:lang w:eastAsia="ru-RU"/>
        </w:rPr>
        <w:t xml:space="preserve">приказом </w:t>
      </w:r>
    </w:p>
    <w:p w:rsidR="00DC6247" w:rsidRPr="00DC6247" w:rsidRDefault="00AA44A1" w:rsidP="003D2CA3">
      <w:pPr>
        <w:ind w:left="6372" w:firstLine="0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УСПиТ АУМР</w:t>
      </w:r>
      <w:r w:rsidR="003D2CA3">
        <w:rPr>
          <w:rFonts w:cs="Times New Roman"/>
          <w:szCs w:val="20"/>
          <w:lang w:eastAsia="ru-RU"/>
        </w:rPr>
        <w:t>»</w:t>
      </w:r>
    </w:p>
    <w:p w:rsidR="000A0B6E" w:rsidRDefault="00DC6247" w:rsidP="0019751B">
      <w:pPr>
        <w:ind w:left="6372" w:firstLine="0"/>
        <w:rPr>
          <w:rFonts w:cs="Times New Roman"/>
          <w:szCs w:val="20"/>
          <w:lang w:eastAsia="ru-RU"/>
        </w:rPr>
      </w:pPr>
      <w:r w:rsidRPr="00DC6247">
        <w:rPr>
          <w:rFonts w:cs="Times New Roman"/>
          <w:szCs w:val="20"/>
          <w:lang w:eastAsia="ru-RU"/>
        </w:rPr>
        <w:t xml:space="preserve">от </w:t>
      </w:r>
      <w:r w:rsidR="0019751B">
        <w:rPr>
          <w:rFonts w:cs="Times New Roman"/>
          <w:szCs w:val="20"/>
          <w:lang w:eastAsia="ru-RU"/>
        </w:rPr>
        <w:t>29.12.2018</w:t>
      </w:r>
      <w:r w:rsidRPr="00DC6247">
        <w:rPr>
          <w:rFonts w:cs="Times New Roman"/>
          <w:szCs w:val="20"/>
          <w:lang w:eastAsia="ru-RU"/>
        </w:rPr>
        <w:t xml:space="preserve"> №</w:t>
      </w:r>
      <w:r w:rsidR="0019751B">
        <w:rPr>
          <w:rFonts w:cs="Times New Roman"/>
          <w:szCs w:val="20"/>
          <w:lang w:eastAsia="ru-RU"/>
        </w:rPr>
        <w:t xml:space="preserve"> 41</w:t>
      </w:r>
    </w:p>
    <w:p w:rsidR="003D2CA3" w:rsidRPr="00DC6247" w:rsidRDefault="003D2CA3" w:rsidP="00AA44A1">
      <w:pPr>
        <w:ind w:firstLine="0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ab/>
      </w:r>
      <w:r>
        <w:rPr>
          <w:rFonts w:cs="Times New Roman"/>
          <w:szCs w:val="20"/>
          <w:lang w:eastAsia="ru-RU"/>
        </w:rPr>
        <w:tab/>
      </w:r>
      <w:r>
        <w:rPr>
          <w:rFonts w:cs="Times New Roman"/>
          <w:szCs w:val="20"/>
          <w:lang w:eastAsia="ru-RU"/>
        </w:rPr>
        <w:tab/>
      </w:r>
      <w:r>
        <w:rPr>
          <w:rFonts w:cs="Times New Roman"/>
          <w:szCs w:val="20"/>
          <w:lang w:eastAsia="ru-RU"/>
        </w:rPr>
        <w:tab/>
      </w:r>
      <w:r>
        <w:rPr>
          <w:rFonts w:cs="Times New Roman"/>
          <w:szCs w:val="20"/>
          <w:lang w:eastAsia="ru-RU"/>
        </w:rPr>
        <w:tab/>
      </w:r>
      <w:r>
        <w:rPr>
          <w:rFonts w:cs="Times New Roman"/>
          <w:szCs w:val="20"/>
          <w:lang w:eastAsia="ru-RU"/>
        </w:rPr>
        <w:tab/>
      </w:r>
      <w:r>
        <w:rPr>
          <w:rFonts w:cs="Times New Roman"/>
          <w:szCs w:val="20"/>
          <w:lang w:eastAsia="ru-RU"/>
        </w:rPr>
        <w:tab/>
      </w:r>
      <w:r>
        <w:rPr>
          <w:rFonts w:cs="Times New Roman"/>
          <w:szCs w:val="20"/>
          <w:lang w:eastAsia="ru-RU"/>
        </w:rPr>
        <w:tab/>
      </w:r>
      <w:r>
        <w:rPr>
          <w:rFonts w:cs="Times New Roman"/>
          <w:szCs w:val="20"/>
          <w:lang w:eastAsia="ru-RU"/>
        </w:rPr>
        <w:tab/>
      </w:r>
    </w:p>
    <w:p w:rsidR="00DC6247" w:rsidRDefault="00DC6247" w:rsidP="00D31A5F">
      <w:pPr>
        <w:ind w:firstLine="0"/>
        <w:jc w:val="center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УЧЁТНАЯ ПОЛИТИКА</w:t>
      </w:r>
    </w:p>
    <w:p w:rsidR="00AA44A1" w:rsidRDefault="00AA44A1" w:rsidP="00AA44A1">
      <w:pPr>
        <w:ind w:firstLine="0"/>
        <w:jc w:val="center"/>
        <w:rPr>
          <w:rFonts w:cs="Times New Roman"/>
          <w:szCs w:val="20"/>
          <w:lang w:eastAsia="ru-RU"/>
        </w:rPr>
      </w:pPr>
      <w:r w:rsidRPr="00AA44A1">
        <w:rPr>
          <w:rFonts w:cs="Times New Roman"/>
          <w:szCs w:val="20"/>
          <w:lang w:eastAsia="ru-RU"/>
        </w:rPr>
        <w:t xml:space="preserve">Управления социальной политики  и труда Администрации </w:t>
      </w:r>
    </w:p>
    <w:p w:rsidR="00DC6247" w:rsidRPr="00DC6247" w:rsidRDefault="00AA44A1" w:rsidP="00AA44A1">
      <w:pPr>
        <w:ind w:firstLine="0"/>
        <w:jc w:val="center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Угличского </w:t>
      </w:r>
      <w:r w:rsidRPr="00AA44A1">
        <w:rPr>
          <w:rFonts w:cs="Times New Roman"/>
          <w:szCs w:val="20"/>
          <w:lang w:eastAsia="ru-RU"/>
        </w:rPr>
        <w:t xml:space="preserve">муниципального района       </w:t>
      </w:r>
    </w:p>
    <w:p w:rsidR="00AA44A1" w:rsidRDefault="00AA44A1" w:rsidP="00DC06F1">
      <w:pPr>
        <w:pStyle w:val="a6"/>
        <w:jc w:val="center"/>
        <w:rPr>
          <w:b/>
          <w:szCs w:val="20"/>
          <w:lang w:eastAsia="ru-RU"/>
        </w:rPr>
      </w:pPr>
    </w:p>
    <w:p w:rsidR="00AA44A1" w:rsidRPr="009968B1" w:rsidRDefault="00D31A5F" w:rsidP="005A778A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968B1">
        <w:rPr>
          <w:b/>
          <w:szCs w:val="20"/>
          <w:lang w:eastAsia="ru-RU"/>
        </w:rPr>
        <w:t>Общие положения</w:t>
      </w:r>
    </w:p>
    <w:p w:rsidR="009968B1" w:rsidRPr="009968B1" w:rsidRDefault="009968B1" w:rsidP="009968B1">
      <w:pPr>
        <w:autoSpaceDE w:val="0"/>
        <w:autoSpaceDN w:val="0"/>
        <w:adjustRightInd w:val="0"/>
        <w:ind w:left="1440" w:firstLine="0"/>
        <w:jc w:val="both"/>
        <w:rPr>
          <w:szCs w:val="28"/>
          <w:lang w:eastAsia="ru-RU"/>
        </w:rPr>
      </w:pPr>
    </w:p>
    <w:p w:rsid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1.1.</w:t>
      </w:r>
      <w:r w:rsidR="00574A00">
        <w:rPr>
          <w:rFonts w:cs="Times New Roman"/>
          <w:szCs w:val="28"/>
          <w:lang w:eastAsia="ru-RU"/>
        </w:rPr>
        <w:t xml:space="preserve"> </w:t>
      </w:r>
      <w:r w:rsidRPr="00EA013F">
        <w:rPr>
          <w:rFonts w:cs="Times New Roman"/>
          <w:szCs w:val="28"/>
          <w:lang w:eastAsia="ru-RU"/>
        </w:rPr>
        <w:t>Учетная политика предназначена для обеспечения формирования полной и достоверной информации</w:t>
      </w:r>
      <w:r w:rsidR="00574A00">
        <w:rPr>
          <w:rFonts w:cs="Times New Roman"/>
          <w:szCs w:val="28"/>
          <w:lang w:eastAsia="ru-RU"/>
        </w:rPr>
        <w:t xml:space="preserve"> </w:t>
      </w:r>
      <w:r w:rsidRPr="00EA013F">
        <w:rPr>
          <w:rFonts w:cs="Times New Roman"/>
          <w:szCs w:val="28"/>
          <w:lang w:eastAsia="ru-RU"/>
        </w:rPr>
        <w:t xml:space="preserve">о наличии активов и обязательств Управления социальной политики и труда Администрации Угличского муниципального района (далее – </w:t>
      </w:r>
      <w:r>
        <w:rPr>
          <w:rFonts w:cs="Times New Roman"/>
          <w:szCs w:val="28"/>
          <w:lang w:eastAsia="ru-RU"/>
        </w:rPr>
        <w:t>Управление</w:t>
      </w:r>
      <w:r w:rsidRPr="00EA013F">
        <w:rPr>
          <w:rFonts w:cs="Times New Roman"/>
          <w:szCs w:val="28"/>
          <w:lang w:eastAsia="ru-RU"/>
        </w:rPr>
        <w:t>), полученных финансовых результатах и формирования бухгалтерской (финансовой) отчетности.</w:t>
      </w:r>
    </w:p>
    <w:p w:rsidR="00DE4A5E" w:rsidRDefault="00EA013F" w:rsidP="00DE4A5E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1.2 </w:t>
      </w:r>
      <w:r w:rsidR="00DE4A5E" w:rsidRPr="00DE4A5E">
        <w:rPr>
          <w:rFonts w:cs="Times New Roman"/>
          <w:szCs w:val="28"/>
          <w:lang w:eastAsia="ru-RU"/>
        </w:rPr>
        <w:t>Настоящая учетная политика разработана на основании и во исполнение положений:</w:t>
      </w:r>
    </w:p>
    <w:p w:rsidR="00EA013F" w:rsidRPr="00EA013F" w:rsidRDefault="00323989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1.2.1.</w:t>
      </w:r>
      <w:r w:rsidR="00EA013F" w:rsidRPr="00EA013F">
        <w:rPr>
          <w:rFonts w:cs="Times New Roman"/>
          <w:szCs w:val="28"/>
          <w:lang w:eastAsia="ru-RU"/>
        </w:rPr>
        <w:t xml:space="preserve"> Инструкции</w:t>
      </w:r>
      <w:r w:rsidR="008F081A">
        <w:rPr>
          <w:rFonts w:cs="Times New Roman"/>
          <w:szCs w:val="28"/>
          <w:lang w:eastAsia="ru-RU"/>
        </w:rPr>
        <w:t xml:space="preserve"> </w:t>
      </w:r>
      <w:r w:rsidR="00EA013F" w:rsidRPr="00EA013F">
        <w:rPr>
          <w:rFonts w:cs="Times New Roman"/>
          <w:szCs w:val="28"/>
          <w:lang w:eastAsia="ru-RU"/>
        </w:rPr>
        <w:t>по</w:t>
      </w:r>
      <w:r w:rsidR="008F081A">
        <w:rPr>
          <w:rFonts w:cs="Times New Roman"/>
          <w:szCs w:val="28"/>
          <w:lang w:eastAsia="ru-RU"/>
        </w:rPr>
        <w:t xml:space="preserve"> </w:t>
      </w:r>
      <w:r w:rsidR="00EA013F" w:rsidRPr="00EA013F">
        <w:rPr>
          <w:rFonts w:cs="Times New Roman"/>
          <w:szCs w:val="28"/>
          <w:lang w:eastAsia="ru-RU"/>
        </w:rPr>
        <w:t>применению</w:t>
      </w:r>
      <w:r w:rsidR="008F081A">
        <w:rPr>
          <w:rFonts w:cs="Times New Roman"/>
          <w:szCs w:val="28"/>
          <w:lang w:eastAsia="ru-RU"/>
        </w:rPr>
        <w:t xml:space="preserve"> </w:t>
      </w:r>
      <w:r w:rsidR="00EA013F" w:rsidRPr="00EA013F">
        <w:rPr>
          <w:rFonts w:cs="Times New Roman"/>
          <w:szCs w:val="28"/>
          <w:lang w:eastAsia="ru-RU"/>
        </w:rPr>
        <w:t>Единого плана счетов бухгалтерского учета для органов государственной власти (государственных органов),</w:t>
      </w:r>
      <w:r w:rsidR="008F081A">
        <w:rPr>
          <w:rFonts w:cs="Times New Roman"/>
          <w:szCs w:val="28"/>
          <w:lang w:eastAsia="ru-RU"/>
        </w:rPr>
        <w:t xml:space="preserve"> </w:t>
      </w:r>
      <w:r w:rsidR="00EA013F" w:rsidRPr="00EA013F">
        <w:rPr>
          <w:rFonts w:cs="Times New Roman"/>
          <w:szCs w:val="28"/>
          <w:lang w:eastAsia="ru-RU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1.2.2.</w:t>
      </w:r>
      <w:r w:rsidR="00323989" w:rsidRPr="00EA013F">
        <w:rPr>
          <w:rFonts w:cs="Times New Roman"/>
          <w:szCs w:val="28"/>
          <w:lang w:eastAsia="ru-RU"/>
        </w:rPr>
        <w:t xml:space="preserve"> </w:t>
      </w:r>
      <w:r w:rsidRPr="00EA013F">
        <w:rPr>
          <w:rFonts w:cs="Times New Roman"/>
          <w:szCs w:val="28"/>
          <w:lang w:eastAsia="ru-RU"/>
        </w:rPr>
        <w:t>Инструкции по применению Плана счетов бюджетного учета, утвержденной приказом Минфина РФ от 06.12.2010г. №162н «Об утверждении Плана счетов бюджетного учета и Инструкции по его применению»;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1.2.3.</w:t>
      </w:r>
      <w:r w:rsidR="00323989">
        <w:rPr>
          <w:rFonts w:cs="Times New Roman"/>
          <w:szCs w:val="28"/>
          <w:lang w:eastAsia="ru-RU"/>
        </w:rPr>
        <w:t xml:space="preserve"> </w:t>
      </w:r>
      <w:r w:rsidRPr="00EA013F">
        <w:rPr>
          <w:rFonts w:cs="Times New Roman"/>
          <w:szCs w:val="28"/>
          <w:lang w:eastAsia="ru-RU"/>
        </w:rPr>
        <w:t>Федеральных стандартов бухгалтерского учета для организаций государственного сектора: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-«Концептуальные основы бухгалтерского учета и отчетности организаций государственного сектора», утвержденного приказом Минфина РФ от 31.12.2016г. №256н,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-«Основные средства», утвержденного приказом Минфина РФ от 31.12.2016г. №257н,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-«Аренда», утвержденного приказом Минфина РФ от 31.12.2016г. №258н,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-«Обесценение активов», утвержденного приказом Минфина РФ от 31.12.2016г. №259н,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-«Представление бухгалтерской (финансовой) отчетности», утвержденного приказом Минфина РФ от 31.12.2016г. №260н;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lastRenderedPageBreak/>
        <w:t>-«Отчет о движении денежных средств», утвержденного приказом Минфина РФ от 30.12.2017г. №278н,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-«Учетная политика, оценочные значения и ошибки», утвержденного приказом Минфина РФ от 30.12.201г. №274н,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-«События после отчетной даты», утвержденного приказом Минфина РФ от 30.12.2017г. №275н,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-«Доходы», утвержденного приказом Минфина РФ от 27.02.2018г. №32н;</w:t>
      </w:r>
    </w:p>
    <w:p w:rsidR="00EA013F" w:rsidRP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1.2.4.Приказом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применению»;</w:t>
      </w:r>
    </w:p>
    <w:p w:rsidR="00EA013F" w:rsidRDefault="00EA013F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EA013F">
        <w:rPr>
          <w:rFonts w:cs="Times New Roman"/>
          <w:szCs w:val="28"/>
          <w:lang w:eastAsia="ru-RU"/>
        </w:rPr>
        <w:t>1.2.5.Иных нормативных правовых актов Министерства финансов РФ.</w:t>
      </w:r>
    </w:p>
    <w:p w:rsidR="007C6700" w:rsidRDefault="007C6700" w:rsidP="00EA013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</w:p>
    <w:p w:rsidR="00D31A5F" w:rsidRPr="00585B7D" w:rsidRDefault="00D31A5F" w:rsidP="00585B7D">
      <w:pPr>
        <w:pStyle w:val="a6"/>
        <w:numPr>
          <w:ilvl w:val="0"/>
          <w:numId w:val="3"/>
        </w:numPr>
        <w:jc w:val="center"/>
        <w:rPr>
          <w:b/>
          <w:szCs w:val="20"/>
          <w:lang w:eastAsia="ru-RU"/>
        </w:rPr>
      </w:pPr>
      <w:r w:rsidRPr="00585B7D">
        <w:rPr>
          <w:b/>
          <w:szCs w:val="20"/>
          <w:lang w:eastAsia="ru-RU"/>
        </w:rPr>
        <w:t>Организационный раздел</w:t>
      </w:r>
    </w:p>
    <w:p w:rsidR="00EA013F" w:rsidRDefault="00EA013F" w:rsidP="005C2C0B">
      <w:pPr>
        <w:ind w:left="360" w:firstLine="0"/>
        <w:jc w:val="center"/>
        <w:rPr>
          <w:rFonts w:cs="Times New Roman"/>
          <w:b/>
          <w:szCs w:val="20"/>
          <w:lang w:eastAsia="ru-RU"/>
        </w:rPr>
      </w:pPr>
    </w:p>
    <w:p w:rsidR="00EA013F" w:rsidRPr="00EA013F" w:rsidRDefault="00EA013F" w:rsidP="00ED76B9">
      <w:pPr>
        <w:jc w:val="both"/>
        <w:rPr>
          <w:rFonts w:cs="Times New Roman"/>
          <w:szCs w:val="20"/>
          <w:lang w:eastAsia="ru-RU"/>
        </w:rPr>
      </w:pPr>
      <w:r w:rsidRPr="00EA013F">
        <w:rPr>
          <w:rFonts w:cs="Times New Roman"/>
          <w:szCs w:val="20"/>
          <w:lang w:eastAsia="ru-RU"/>
        </w:rPr>
        <w:t>2.1. Управлени</w:t>
      </w:r>
      <w:r>
        <w:rPr>
          <w:rFonts w:cs="Times New Roman"/>
          <w:szCs w:val="20"/>
          <w:lang w:eastAsia="ru-RU"/>
        </w:rPr>
        <w:t>е</w:t>
      </w:r>
      <w:r w:rsidRPr="00EA013F">
        <w:rPr>
          <w:rFonts w:cs="Times New Roman"/>
          <w:szCs w:val="20"/>
          <w:lang w:eastAsia="ru-RU"/>
        </w:rPr>
        <w:t xml:space="preserve"> наделен</w:t>
      </w:r>
      <w:r>
        <w:rPr>
          <w:rFonts w:cs="Times New Roman"/>
          <w:szCs w:val="20"/>
          <w:lang w:eastAsia="ru-RU"/>
        </w:rPr>
        <w:t>о</w:t>
      </w:r>
      <w:r w:rsidRPr="00EA013F">
        <w:rPr>
          <w:rFonts w:cs="Times New Roman"/>
          <w:szCs w:val="20"/>
          <w:lang w:eastAsia="ru-RU"/>
        </w:rPr>
        <w:t xml:space="preserve"> полномочиями главного администратора доходов бюджета</w:t>
      </w:r>
      <w:r w:rsidR="00375EAF">
        <w:rPr>
          <w:rFonts w:cs="Times New Roman"/>
          <w:szCs w:val="20"/>
          <w:lang w:eastAsia="ru-RU"/>
        </w:rPr>
        <w:t xml:space="preserve"> </w:t>
      </w:r>
      <w:r w:rsidRPr="00EA013F">
        <w:rPr>
          <w:rFonts w:cs="Times New Roman"/>
          <w:szCs w:val="20"/>
          <w:lang w:eastAsia="ru-RU"/>
        </w:rPr>
        <w:t xml:space="preserve">в соответствии с решением </w:t>
      </w:r>
      <w:r w:rsidR="00ED76B9">
        <w:rPr>
          <w:rFonts w:cs="Times New Roman"/>
          <w:szCs w:val="20"/>
          <w:lang w:eastAsia="ru-RU"/>
        </w:rPr>
        <w:t xml:space="preserve">Думы </w:t>
      </w:r>
      <w:r w:rsidR="00ED76B9" w:rsidRPr="00ED76B9">
        <w:rPr>
          <w:rFonts w:cs="Times New Roman"/>
          <w:szCs w:val="20"/>
          <w:lang w:eastAsia="ru-RU"/>
        </w:rPr>
        <w:t>Угличск</w:t>
      </w:r>
      <w:r w:rsidR="00ED76B9">
        <w:rPr>
          <w:rFonts w:cs="Times New Roman"/>
          <w:szCs w:val="20"/>
          <w:lang w:eastAsia="ru-RU"/>
        </w:rPr>
        <w:t>ого муниципального района</w:t>
      </w:r>
      <w:r w:rsidRPr="00EA013F">
        <w:rPr>
          <w:rFonts w:cs="Times New Roman"/>
          <w:szCs w:val="20"/>
          <w:lang w:eastAsia="ru-RU"/>
        </w:rPr>
        <w:t>.</w:t>
      </w:r>
    </w:p>
    <w:p w:rsidR="00D31A5F" w:rsidRDefault="00EA013F" w:rsidP="00ED76B9">
      <w:pPr>
        <w:jc w:val="both"/>
        <w:rPr>
          <w:rFonts w:cs="Times New Roman"/>
          <w:szCs w:val="20"/>
          <w:lang w:eastAsia="ru-RU"/>
        </w:rPr>
      </w:pPr>
      <w:r w:rsidRPr="00EA013F">
        <w:rPr>
          <w:rFonts w:cs="Times New Roman"/>
          <w:szCs w:val="20"/>
          <w:lang w:eastAsia="ru-RU"/>
        </w:rPr>
        <w:t>2.</w:t>
      </w:r>
      <w:r w:rsidR="00ED76B9">
        <w:rPr>
          <w:rFonts w:cs="Times New Roman"/>
          <w:szCs w:val="20"/>
          <w:lang w:eastAsia="ru-RU"/>
        </w:rPr>
        <w:t>2</w:t>
      </w:r>
      <w:r w:rsidRPr="00EA013F">
        <w:rPr>
          <w:rFonts w:cs="Times New Roman"/>
          <w:szCs w:val="20"/>
          <w:lang w:eastAsia="ru-RU"/>
        </w:rPr>
        <w:t xml:space="preserve">. </w:t>
      </w:r>
      <w:r w:rsidR="00ED76B9" w:rsidRPr="00ED76B9">
        <w:rPr>
          <w:rFonts w:cs="Times New Roman"/>
          <w:szCs w:val="20"/>
          <w:lang w:eastAsia="ru-RU"/>
        </w:rPr>
        <w:t>Управление</w:t>
      </w:r>
      <w:r w:rsidRPr="00EA013F">
        <w:rPr>
          <w:rFonts w:cs="Times New Roman"/>
          <w:szCs w:val="20"/>
          <w:lang w:eastAsia="ru-RU"/>
        </w:rPr>
        <w:t xml:space="preserve"> является структурным подразделением Администрации </w:t>
      </w:r>
      <w:r w:rsidR="00ED76B9" w:rsidRPr="00ED76B9">
        <w:rPr>
          <w:rFonts w:cs="Times New Roman"/>
          <w:szCs w:val="20"/>
          <w:lang w:eastAsia="ru-RU"/>
        </w:rPr>
        <w:t>Угличского муниципального района</w:t>
      </w:r>
      <w:r w:rsidRPr="00EA013F">
        <w:rPr>
          <w:rFonts w:cs="Times New Roman"/>
          <w:szCs w:val="20"/>
          <w:lang w:eastAsia="ru-RU"/>
        </w:rPr>
        <w:t>, имеет печать со своим наименованием, самостоятельный баланс, может от своего имени приобретать имущественные и личные неимущественные права, нести обязанности, заключать договоры, выступать истцом и ответчиком в судах.</w:t>
      </w:r>
    </w:p>
    <w:p w:rsidR="00ED76B9" w:rsidRPr="00ED76B9" w:rsidRDefault="00BC26C1" w:rsidP="00ED76B9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DC06F1">
        <w:rPr>
          <w:szCs w:val="28"/>
          <w:lang w:eastAsia="ru-RU"/>
        </w:rPr>
        <w:t>.</w:t>
      </w:r>
      <w:r w:rsidR="00C06748">
        <w:rPr>
          <w:szCs w:val="28"/>
          <w:lang w:eastAsia="ru-RU"/>
        </w:rPr>
        <w:t>3</w:t>
      </w:r>
      <w:r w:rsidR="00D31A5F" w:rsidRPr="009A7992">
        <w:rPr>
          <w:szCs w:val="28"/>
          <w:lang w:eastAsia="ru-RU"/>
        </w:rPr>
        <w:t xml:space="preserve">. </w:t>
      </w:r>
      <w:r w:rsidR="00ED76B9" w:rsidRPr="00ED76B9">
        <w:rPr>
          <w:szCs w:val="28"/>
          <w:lang w:eastAsia="ru-RU"/>
        </w:rPr>
        <w:t>Бухгалтерский учет осуществляется отделом бухгалтер</w:t>
      </w:r>
      <w:r w:rsidR="00ED76B9">
        <w:rPr>
          <w:szCs w:val="28"/>
          <w:lang w:eastAsia="ru-RU"/>
        </w:rPr>
        <w:t>ского учета и отчетности</w:t>
      </w:r>
      <w:r w:rsidR="00ED76B9" w:rsidRPr="00ED76B9">
        <w:rPr>
          <w:szCs w:val="28"/>
          <w:lang w:eastAsia="ru-RU"/>
        </w:rPr>
        <w:t xml:space="preserve"> под руководством начальника отдела – главного бухгалтера.</w:t>
      </w:r>
    </w:p>
    <w:p w:rsidR="00ED76B9" w:rsidRDefault="00ED76B9" w:rsidP="00ED76B9">
      <w:pPr>
        <w:ind w:firstLine="708"/>
        <w:jc w:val="both"/>
        <w:rPr>
          <w:szCs w:val="28"/>
          <w:lang w:eastAsia="ru-RU"/>
        </w:rPr>
      </w:pPr>
      <w:r w:rsidRPr="00ED76B9">
        <w:rPr>
          <w:szCs w:val="28"/>
          <w:lang w:eastAsia="ru-RU"/>
        </w:rPr>
        <w:t>В структуру отдела бухгалтерии согласно штатному расписанию входят должности:начальник</w:t>
      </w:r>
      <w:r w:rsidR="00375EAF">
        <w:rPr>
          <w:szCs w:val="28"/>
          <w:lang w:eastAsia="ru-RU"/>
        </w:rPr>
        <w:t xml:space="preserve"> </w:t>
      </w:r>
      <w:r w:rsidRPr="00ED76B9">
        <w:rPr>
          <w:szCs w:val="28"/>
          <w:lang w:eastAsia="ru-RU"/>
        </w:rPr>
        <w:t>отдела–главный бухгалтер – 1 ед.;заместитель начальника отдела–</w:t>
      </w:r>
      <w:r w:rsidR="00BF7740">
        <w:rPr>
          <w:szCs w:val="28"/>
          <w:lang w:eastAsia="ru-RU"/>
        </w:rPr>
        <w:t xml:space="preserve">заместитель главного бухгалтера </w:t>
      </w:r>
      <w:r w:rsidRPr="00ED76B9">
        <w:rPr>
          <w:szCs w:val="28"/>
          <w:lang w:eastAsia="ru-RU"/>
        </w:rPr>
        <w:t xml:space="preserve">1 ед.;ведущий </w:t>
      </w:r>
      <w:r>
        <w:rPr>
          <w:szCs w:val="28"/>
          <w:lang w:eastAsia="ru-RU"/>
        </w:rPr>
        <w:t>бухгалтер</w:t>
      </w:r>
      <w:r w:rsidRPr="00ED76B9">
        <w:rPr>
          <w:szCs w:val="28"/>
          <w:lang w:eastAsia="ru-RU"/>
        </w:rPr>
        <w:t xml:space="preserve"> – 1 ед.</w:t>
      </w:r>
      <w:r>
        <w:rPr>
          <w:szCs w:val="28"/>
          <w:lang w:eastAsia="ru-RU"/>
        </w:rPr>
        <w:t>,бухгалтер 1 категории – 1 ед</w:t>
      </w:r>
      <w:r w:rsidR="008F081A">
        <w:rPr>
          <w:szCs w:val="28"/>
          <w:lang w:eastAsia="ru-RU"/>
        </w:rPr>
        <w:t>.</w:t>
      </w:r>
    </w:p>
    <w:p w:rsidR="003B4AF3" w:rsidRDefault="003B4AF3" w:rsidP="00ED76B9">
      <w:pPr>
        <w:ind w:firstLine="708"/>
        <w:jc w:val="both"/>
        <w:rPr>
          <w:szCs w:val="28"/>
          <w:lang w:eastAsia="ru-RU"/>
        </w:rPr>
      </w:pPr>
      <w:r w:rsidRPr="003B4AF3">
        <w:rPr>
          <w:szCs w:val="28"/>
          <w:lang w:eastAsia="ru-RU"/>
        </w:rPr>
        <w:t>Главный бухгалтер подчиняется непосредственно начальнику и несет ответственность за формирование учетной политики, ведение бюджетного учета, своевременное представление полной и достоверной бюджетной, статистической и налоговой отчетности. Требования по документальному оформлению хозяйственных операций и представлению в финансовые органы необходимых документов и сведений являются обязательными для всех сотрудников Управления.</w:t>
      </w:r>
    </w:p>
    <w:p w:rsidR="003B4AF3" w:rsidRDefault="003B4AF3" w:rsidP="00ED76B9">
      <w:pPr>
        <w:ind w:firstLine="708"/>
        <w:jc w:val="both"/>
        <w:rPr>
          <w:szCs w:val="28"/>
          <w:lang w:eastAsia="ru-RU"/>
        </w:rPr>
      </w:pPr>
      <w:r w:rsidRPr="003B4AF3">
        <w:rPr>
          <w:szCs w:val="28"/>
          <w:lang w:eastAsia="ru-RU"/>
        </w:rPr>
        <w:t>Деятельность работников бухгалтерии регламентируется их должностными инструкциями</w:t>
      </w:r>
      <w:r w:rsidR="005D3278">
        <w:rPr>
          <w:szCs w:val="28"/>
          <w:lang w:eastAsia="ru-RU"/>
        </w:rPr>
        <w:t>.</w:t>
      </w:r>
    </w:p>
    <w:p w:rsidR="0055563C" w:rsidRDefault="005D3278" w:rsidP="0055563C">
      <w:pPr>
        <w:ind w:firstLine="708"/>
        <w:jc w:val="both"/>
        <w:rPr>
          <w:szCs w:val="28"/>
          <w:lang w:eastAsia="ru-RU"/>
        </w:rPr>
      </w:pPr>
      <w:r w:rsidRPr="005D3278">
        <w:rPr>
          <w:szCs w:val="28"/>
          <w:lang w:eastAsia="ru-RU"/>
        </w:rPr>
        <w:t>2.</w:t>
      </w:r>
      <w:r>
        <w:rPr>
          <w:szCs w:val="28"/>
          <w:lang w:eastAsia="ru-RU"/>
        </w:rPr>
        <w:t>4</w:t>
      </w:r>
      <w:r w:rsidRPr="005D3278">
        <w:rPr>
          <w:szCs w:val="28"/>
          <w:lang w:eastAsia="ru-RU"/>
        </w:rPr>
        <w:t>.</w:t>
      </w:r>
      <w:r w:rsidR="00323989">
        <w:rPr>
          <w:szCs w:val="28"/>
          <w:lang w:eastAsia="ru-RU"/>
        </w:rPr>
        <w:t xml:space="preserve"> </w:t>
      </w:r>
      <w:r w:rsidR="0055563C" w:rsidRPr="0055563C">
        <w:rPr>
          <w:szCs w:val="28"/>
          <w:lang w:eastAsia="ru-RU"/>
        </w:rPr>
        <w:t>Автоматизация бюджетного учета основывается на едином взаимосвязанном</w:t>
      </w:r>
      <w:r w:rsidR="0055563C">
        <w:rPr>
          <w:szCs w:val="28"/>
          <w:lang w:eastAsia="ru-RU"/>
        </w:rPr>
        <w:t xml:space="preserve"> </w:t>
      </w:r>
      <w:r w:rsidR="0055563C" w:rsidRPr="0055563C">
        <w:rPr>
          <w:szCs w:val="28"/>
          <w:lang w:eastAsia="ru-RU"/>
        </w:rPr>
        <w:t>технологическом процессе обработки первичных учетных документов и отражения операций</w:t>
      </w:r>
      <w:r w:rsidR="0055563C">
        <w:rPr>
          <w:szCs w:val="28"/>
          <w:lang w:eastAsia="ru-RU"/>
        </w:rPr>
        <w:t xml:space="preserve"> </w:t>
      </w:r>
      <w:r w:rsidR="0055563C" w:rsidRPr="0055563C">
        <w:rPr>
          <w:szCs w:val="28"/>
          <w:lang w:eastAsia="ru-RU"/>
        </w:rPr>
        <w:t xml:space="preserve">по соответствующим разделам Плана </w:t>
      </w:r>
      <w:r w:rsidR="0055563C" w:rsidRPr="0055563C">
        <w:rPr>
          <w:szCs w:val="28"/>
          <w:lang w:eastAsia="ru-RU"/>
        </w:rPr>
        <w:lastRenderedPageBreak/>
        <w:t>счетов бюджетного учета.</w:t>
      </w:r>
      <w:r w:rsidR="0055563C">
        <w:rPr>
          <w:szCs w:val="28"/>
          <w:lang w:eastAsia="ru-RU"/>
        </w:rPr>
        <w:t xml:space="preserve"> </w:t>
      </w:r>
      <w:r w:rsidR="0055563C" w:rsidRPr="0055563C">
        <w:rPr>
          <w:szCs w:val="28"/>
          <w:lang w:eastAsia="ru-RU"/>
        </w:rPr>
        <w:t>В условиях комплексной автоматизации бюджетного учета операции</w:t>
      </w:r>
      <w:r w:rsidR="0055563C">
        <w:rPr>
          <w:szCs w:val="28"/>
          <w:lang w:eastAsia="ru-RU"/>
        </w:rPr>
        <w:t xml:space="preserve"> </w:t>
      </w:r>
      <w:r w:rsidR="0055563C" w:rsidRPr="0055563C">
        <w:rPr>
          <w:szCs w:val="28"/>
          <w:lang w:eastAsia="ru-RU"/>
        </w:rPr>
        <w:t>формируются в базах данных программного комплекса «1С:Предприятие «Бухгалтерия для</w:t>
      </w:r>
      <w:r w:rsidR="0055563C">
        <w:rPr>
          <w:szCs w:val="28"/>
          <w:lang w:eastAsia="ru-RU"/>
        </w:rPr>
        <w:t xml:space="preserve"> </w:t>
      </w:r>
      <w:r w:rsidR="0055563C" w:rsidRPr="0055563C">
        <w:rPr>
          <w:szCs w:val="28"/>
          <w:lang w:eastAsia="ru-RU"/>
        </w:rPr>
        <w:t>бюджетных учреждений». Расчет заработной платы производится в программном комплексе</w:t>
      </w:r>
      <w:r w:rsidR="0055563C">
        <w:rPr>
          <w:szCs w:val="28"/>
          <w:lang w:eastAsia="ru-RU"/>
        </w:rPr>
        <w:t xml:space="preserve"> </w:t>
      </w:r>
      <w:r w:rsidR="0055563C" w:rsidRPr="0055563C">
        <w:rPr>
          <w:szCs w:val="28"/>
          <w:lang w:eastAsia="ru-RU"/>
        </w:rPr>
        <w:t>«1С:Зарплата и Кадры</w:t>
      </w:r>
      <w:r w:rsidRPr="005D3278">
        <w:rPr>
          <w:szCs w:val="28"/>
          <w:lang w:eastAsia="ru-RU"/>
        </w:rPr>
        <w:t>.</w:t>
      </w:r>
      <w:r w:rsidR="0055563C">
        <w:rPr>
          <w:szCs w:val="28"/>
          <w:lang w:eastAsia="ru-RU"/>
        </w:rPr>
        <w:t xml:space="preserve"> </w:t>
      </w:r>
      <w:r w:rsidR="0055563C" w:rsidRPr="0055563C">
        <w:rPr>
          <w:szCs w:val="28"/>
          <w:lang w:eastAsia="ru-RU"/>
        </w:rPr>
        <w:t>Формирование архива производится еже</w:t>
      </w:r>
      <w:r w:rsidR="0055563C">
        <w:rPr>
          <w:szCs w:val="28"/>
          <w:lang w:eastAsia="ru-RU"/>
        </w:rPr>
        <w:t xml:space="preserve">дневно </w:t>
      </w:r>
      <w:r w:rsidR="0055563C" w:rsidRPr="0055563C">
        <w:rPr>
          <w:szCs w:val="28"/>
          <w:lang w:eastAsia="ru-RU"/>
        </w:rPr>
        <w:t>на с</w:t>
      </w:r>
      <w:r w:rsidR="0055563C">
        <w:rPr>
          <w:szCs w:val="28"/>
          <w:lang w:eastAsia="ru-RU"/>
        </w:rPr>
        <w:t>ервере Управления.</w:t>
      </w:r>
      <w:r w:rsidR="0055563C" w:rsidRPr="0055563C">
        <w:rPr>
          <w:szCs w:val="28"/>
          <w:lang w:eastAsia="ru-RU"/>
        </w:rPr>
        <w:t xml:space="preserve"> </w:t>
      </w:r>
      <w:r w:rsidR="0055563C">
        <w:rPr>
          <w:szCs w:val="28"/>
          <w:lang w:eastAsia="ru-RU"/>
        </w:rPr>
        <w:t>О</w:t>
      </w:r>
      <w:r w:rsidR="0055563C" w:rsidRPr="0055563C">
        <w:rPr>
          <w:szCs w:val="28"/>
          <w:lang w:eastAsia="ru-RU"/>
        </w:rPr>
        <w:t xml:space="preserve">тветственным </w:t>
      </w:r>
      <w:r w:rsidR="0055563C">
        <w:rPr>
          <w:szCs w:val="28"/>
          <w:lang w:eastAsia="ru-RU"/>
        </w:rPr>
        <w:t xml:space="preserve">за сохранность данных назначается главный специалист </w:t>
      </w:r>
      <w:r w:rsidR="003A0805">
        <w:rPr>
          <w:szCs w:val="28"/>
          <w:lang w:eastAsia="ru-RU"/>
        </w:rPr>
        <w:t>с</w:t>
      </w:r>
      <w:r w:rsidR="003A0805" w:rsidRPr="003A0805">
        <w:rPr>
          <w:szCs w:val="28"/>
          <w:lang w:eastAsia="ru-RU"/>
        </w:rPr>
        <w:t>лужб</w:t>
      </w:r>
      <w:r w:rsidR="003A0805">
        <w:rPr>
          <w:szCs w:val="28"/>
          <w:lang w:eastAsia="ru-RU"/>
        </w:rPr>
        <w:t>ы</w:t>
      </w:r>
      <w:r w:rsidR="003A0805" w:rsidRPr="003A0805">
        <w:rPr>
          <w:szCs w:val="28"/>
          <w:lang w:eastAsia="ru-RU"/>
        </w:rPr>
        <w:t xml:space="preserve"> информатизации</w:t>
      </w:r>
      <w:r w:rsidR="003A0805">
        <w:rPr>
          <w:szCs w:val="28"/>
          <w:lang w:eastAsia="ru-RU"/>
        </w:rPr>
        <w:t xml:space="preserve"> Управления</w:t>
      </w:r>
      <w:r w:rsidR="0055563C" w:rsidRPr="0055563C">
        <w:rPr>
          <w:szCs w:val="28"/>
          <w:lang w:eastAsia="ru-RU"/>
        </w:rPr>
        <w:t>.</w:t>
      </w:r>
    </w:p>
    <w:p w:rsidR="003A0805" w:rsidRPr="003A0805" w:rsidRDefault="003A0805" w:rsidP="003A0805">
      <w:pPr>
        <w:ind w:firstLine="708"/>
        <w:jc w:val="both"/>
        <w:rPr>
          <w:szCs w:val="28"/>
          <w:lang w:eastAsia="ru-RU"/>
        </w:rPr>
      </w:pPr>
      <w:r w:rsidRPr="003A0805">
        <w:rPr>
          <w:szCs w:val="28"/>
          <w:lang w:eastAsia="ru-RU"/>
        </w:rPr>
        <w:t>Для ведения аналитического учета расчетов по пособиям по социальной помощи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населению в разрезе получателей, используется АИС "Единый социальный регистр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населения Ярославской области". В соответствии с Постановлением Правительства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Ярославской области от 29 марта 2012 г. N 254-п "О базовых государственных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информационных ресурсах Ярославской области" информационные ресурсы, содержащиеся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в АИС "Единый социальный регистр населения Ярославской области" отнесены к базовым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государственным информационным ресурсам Ярославской области, используемых при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предоставлении государственных или муниципальных услуг (исполнении государственных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или муниципальных функций).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АИС "Единый социальный регистр населения Ярославской области"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 xml:space="preserve">используется </w:t>
      </w:r>
      <w:r>
        <w:rPr>
          <w:szCs w:val="28"/>
          <w:lang w:eastAsia="ru-RU"/>
        </w:rPr>
        <w:t xml:space="preserve">Управлением </w:t>
      </w:r>
      <w:r w:rsidRPr="003A0805">
        <w:rPr>
          <w:szCs w:val="28"/>
          <w:lang w:eastAsia="ru-RU"/>
        </w:rPr>
        <w:t>в соответствии с Регламентом, утвержденным приказом директора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департамента труда и социальной поддержки населения Ярославской области от 22 мая 2012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г. N 32-12 "Об утверждении Регламента использования, эксплуатации и развития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автоматизированной системы "Единый социальный регистр населения Ярославской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области":</w:t>
      </w:r>
    </w:p>
    <w:p w:rsidR="003A0805" w:rsidRPr="003A0805" w:rsidRDefault="003A0805" w:rsidP="003A0805">
      <w:pPr>
        <w:ind w:firstLine="708"/>
        <w:jc w:val="both"/>
        <w:rPr>
          <w:szCs w:val="28"/>
          <w:lang w:eastAsia="ru-RU"/>
        </w:rPr>
      </w:pPr>
      <w:r w:rsidRPr="003A0805">
        <w:rPr>
          <w:szCs w:val="28"/>
          <w:lang w:eastAsia="ru-RU"/>
        </w:rPr>
        <w:t>- для предоставления МСП гражданам области в соответствии с федеральным и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региональным законодательством;</w:t>
      </w:r>
    </w:p>
    <w:p w:rsidR="003A0805" w:rsidRPr="003A0805" w:rsidRDefault="003A0805" w:rsidP="003A0805">
      <w:pPr>
        <w:ind w:firstLine="708"/>
        <w:jc w:val="both"/>
        <w:rPr>
          <w:szCs w:val="28"/>
          <w:lang w:eastAsia="ru-RU"/>
        </w:rPr>
      </w:pPr>
      <w:r w:rsidRPr="003A0805">
        <w:rPr>
          <w:szCs w:val="28"/>
          <w:lang w:eastAsia="ru-RU"/>
        </w:rPr>
        <w:t>- для учета, анализа и статистики льготных категорий граждан и предоставленных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МСП;</w:t>
      </w:r>
    </w:p>
    <w:p w:rsidR="003A0805" w:rsidRPr="003A0805" w:rsidRDefault="003A0805" w:rsidP="003A0805">
      <w:pPr>
        <w:ind w:firstLine="708"/>
        <w:jc w:val="both"/>
        <w:rPr>
          <w:szCs w:val="28"/>
          <w:lang w:eastAsia="ru-RU"/>
        </w:rPr>
      </w:pPr>
      <w:r w:rsidRPr="003A0805">
        <w:rPr>
          <w:szCs w:val="28"/>
          <w:lang w:eastAsia="ru-RU"/>
        </w:rPr>
        <w:t>- при прогнозировании затрат на предоставление МСП;</w:t>
      </w:r>
    </w:p>
    <w:p w:rsidR="003A0805" w:rsidRPr="003A0805" w:rsidRDefault="003A0805" w:rsidP="003A0805">
      <w:pPr>
        <w:ind w:firstLine="708"/>
        <w:jc w:val="both"/>
        <w:rPr>
          <w:szCs w:val="28"/>
          <w:lang w:eastAsia="ru-RU"/>
        </w:rPr>
      </w:pPr>
      <w:r w:rsidRPr="003A0805">
        <w:rPr>
          <w:szCs w:val="28"/>
          <w:lang w:eastAsia="ru-RU"/>
        </w:rPr>
        <w:t>- при информационном взаимодействии с органами исполнительной власти области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(далее - ОИВ ЯО);</w:t>
      </w:r>
    </w:p>
    <w:p w:rsidR="003A0805" w:rsidRPr="003A0805" w:rsidRDefault="003A0805" w:rsidP="003A0805">
      <w:pPr>
        <w:ind w:firstLine="708"/>
        <w:jc w:val="both"/>
        <w:rPr>
          <w:szCs w:val="28"/>
          <w:lang w:eastAsia="ru-RU"/>
        </w:rPr>
      </w:pPr>
      <w:r w:rsidRPr="003A0805">
        <w:rPr>
          <w:szCs w:val="28"/>
          <w:lang w:eastAsia="ru-RU"/>
        </w:rPr>
        <w:t>- при информационном взаимодействии со сторонними организациями;</w:t>
      </w:r>
    </w:p>
    <w:p w:rsidR="003A0805" w:rsidRPr="003A0805" w:rsidRDefault="003A0805" w:rsidP="003A0805">
      <w:pPr>
        <w:ind w:firstLine="708"/>
        <w:jc w:val="both"/>
        <w:rPr>
          <w:szCs w:val="28"/>
          <w:lang w:eastAsia="ru-RU"/>
        </w:rPr>
      </w:pPr>
      <w:r w:rsidRPr="003A0805">
        <w:rPr>
          <w:szCs w:val="28"/>
          <w:lang w:eastAsia="ru-RU"/>
        </w:rPr>
        <w:t>- при формировании отчетности по исполнению федерального и регионального</w:t>
      </w:r>
      <w:r>
        <w:rPr>
          <w:szCs w:val="28"/>
          <w:lang w:eastAsia="ru-RU"/>
        </w:rPr>
        <w:t xml:space="preserve"> </w:t>
      </w:r>
      <w:r w:rsidRPr="003A0805">
        <w:rPr>
          <w:szCs w:val="28"/>
          <w:lang w:eastAsia="ru-RU"/>
        </w:rPr>
        <w:t>законодательства;</w:t>
      </w:r>
    </w:p>
    <w:p w:rsidR="003A0805" w:rsidRDefault="003A0805" w:rsidP="003A0805">
      <w:pPr>
        <w:ind w:firstLine="708"/>
        <w:jc w:val="both"/>
        <w:rPr>
          <w:szCs w:val="28"/>
          <w:lang w:eastAsia="ru-RU"/>
        </w:rPr>
      </w:pPr>
      <w:r w:rsidRPr="003A0805">
        <w:rPr>
          <w:szCs w:val="28"/>
          <w:lang w:eastAsia="ru-RU"/>
        </w:rPr>
        <w:t>- для решения иных задач в соответствии с требованиями законодательства.</w:t>
      </w:r>
    </w:p>
    <w:p w:rsidR="005D3278" w:rsidRPr="005D3278" w:rsidRDefault="005D3278" w:rsidP="005D3278">
      <w:pPr>
        <w:ind w:firstLine="708"/>
        <w:jc w:val="both"/>
        <w:rPr>
          <w:szCs w:val="28"/>
          <w:lang w:eastAsia="ru-RU"/>
        </w:rPr>
      </w:pPr>
      <w:r w:rsidRPr="005D3278">
        <w:rPr>
          <w:szCs w:val="28"/>
          <w:lang w:eastAsia="ru-RU"/>
        </w:rPr>
        <w:t>2.</w:t>
      </w:r>
      <w:r>
        <w:rPr>
          <w:szCs w:val="28"/>
          <w:lang w:eastAsia="ru-RU"/>
        </w:rPr>
        <w:t>5</w:t>
      </w:r>
      <w:r w:rsidRPr="005D3278">
        <w:rPr>
          <w:szCs w:val="28"/>
          <w:lang w:eastAsia="ru-RU"/>
        </w:rPr>
        <w:t>.</w:t>
      </w:r>
      <w:r w:rsidR="00323989">
        <w:rPr>
          <w:szCs w:val="28"/>
          <w:lang w:eastAsia="ru-RU"/>
        </w:rPr>
        <w:t xml:space="preserve"> </w:t>
      </w:r>
      <w:r w:rsidRPr="005D3278">
        <w:rPr>
          <w:szCs w:val="28"/>
          <w:lang w:eastAsia="ru-RU"/>
        </w:rPr>
        <w:t>Учет по исполнению бюджетной сметы управления вести с использованием программных продуктов:</w:t>
      </w:r>
      <w:r w:rsidR="005F6970" w:rsidRPr="005F6970">
        <w:rPr>
          <w:szCs w:val="28"/>
          <w:lang w:eastAsia="ru-RU"/>
        </w:rPr>
        <w:t>УРМ АС «Бюджет»</w:t>
      </w:r>
      <w:r w:rsidRPr="005D3278">
        <w:rPr>
          <w:szCs w:val="28"/>
          <w:lang w:eastAsia="ru-RU"/>
        </w:rPr>
        <w:t>, ПП СУФД и иных программных продуктов специализированной организации.</w:t>
      </w:r>
    </w:p>
    <w:p w:rsidR="005D3278" w:rsidRPr="00ED76B9" w:rsidRDefault="005D3278" w:rsidP="00ED76B9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Pr="005D3278">
        <w:rPr>
          <w:szCs w:val="28"/>
          <w:lang w:eastAsia="ru-RU"/>
        </w:rPr>
        <w:t>.</w:t>
      </w:r>
      <w:r w:rsidR="00323989">
        <w:rPr>
          <w:szCs w:val="28"/>
          <w:lang w:eastAsia="ru-RU"/>
        </w:rPr>
        <w:t xml:space="preserve"> </w:t>
      </w:r>
      <w:r w:rsidRPr="005D3278">
        <w:rPr>
          <w:szCs w:val="28"/>
          <w:lang w:eastAsia="ru-RU"/>
        </w:rPr>
        <w:t>Операции по передаче данных в Управление Федерального Казначейства по</w:t>
      </w:r>
      <w:r w:rsidR="008F081A">
        <w:rPr>
          <w:szCs w:val="28"/>
          <w:lang w:eastAsia="ru-RU"/>
        </w:rPr>
        <w:t xml:space="preserve"> </w:t>
      </w:r>
      <w:r w:rsidRPr="005D3278">
        <w:rPr>
          <w:szCs w:val="28"/>
          <w:lang w:eastAsia="ru-RU"/>
        </w:rPr>
        <w:t>Ярославской</w:t>
      </w:r>
      <w:r w:rsidR="008F081A">
        <w:rPr>
          <w:szCs w:val="28"/>
          <w:lang w:eastAsia="ru-RU"/>
        </w:rPr>
        <w:t xml:space="preserve"> </w:t>
      </w:r>
      <w:r w:rsidRPr="005D3278">
        <w:rPr>
          <w:szCs w:val="28"/>
          <w:lang w:eastAsia="ru-RU"/>
        </w:rPr>
        <w:t>области и кредитные организации осуществлять с использованием электронной подписи (ЭП).</w:t>
      </w:r>
    </w:p>
    <w:p w:rsidR="00BC26C1" w:rsidRDefault="00BC26C1" w:rsidP="00462D08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5D3278">
        <w:rPr>
          <w:szCs w:val="28"/>
          <w:lang w:eastAsia="ru-RU"/>
        </w:rPr>
        <w:t>7</w:t>
      </w:r>
      <w:r>
        <w:rPr>
          <w:szCs w:val="28"/>
          <w:lang w:eastAsia="ru-RU"/>
        </w:rPr>
        <w:t>.</w:t>
      </w:r>
      <w:r w:rsidR="00323989"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>При оформлении</w:t>
      </w:r>
      <w:r w:rsidR="008F081A"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>фактов</w:t>
      </w:r>
      <w:r w:rsidR="008F081A"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>хозяйственной</w:t>
      </w:r>
      <w:r w:rsidR="008F081A"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>жизни</w:t>
      </w:r>
      <w:r w:rsidR="008F081A"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>применять унифицированные формы первичных учетных документов, утвержденные соответствующими</w:t>
      </w:r>
      <w:r w:rsidR="008F081A"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>приказами</w:t>
      </w:r>
      <w:r w:rsidR="008F081A"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>Министерства финансов Российской Федерации.</w:t>
      </w:r>
      <w:r w:rsidR="005C2135"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 xml:space="preserve">Формы первичных учетных документов, применяемых для </w:t>
      </w:r>
      <w:r w:rsidRPr="00BC26C1">
        <w:rPr>
          <w:szCs w:val="28"/>
          <w:lang w:eastAsia="ru-RU"/>
        </w:rPr>
        <w:lastRenderedPageBreak/>
        <w:t>оформления фактов хозяйственной жизни, регистров б</w:t>
      </w:r>
      <w:r w:rsidR="00375EAF">
        <w:rPr>
          <w:szCs w:val="28"/>
          <w:lang w:eastAsia="ru-RU"/>
        </w:rPr>
        <w:t xml:space="preserve">ухгалтерского </w:t>
      </w:r>
      <w:r w:rsidRPr="00BC26C1">
        <w:rPr>
          <w:szCs w:val="28"/>
          <w:lang w:eastAsia="ru-RU"/>
        </w:rPr>
        <w:t xml:space="preserve">учета и иных документов бухгалтерского учета по которым законодательством Российской Федерации не установлены обязательные для их оформления формы документов, применять согласно </w:t>
      </w:r>
      <w:r w:rsidRPr="00637784">
        <w:rPr>
          <w:b/>
          <w:i/>
          <w:szCs w:val="28"/>
          <w:lang w:eastAsia="ru-RU"/>
        </w:rPr>
        <w:t>приложению N 1</w:t>
      </w:r>
      <w:r w:rsidRPr="00BC26C1">
        <w:rPr>
          <w:szCs w:val="28"/>
          <w:lang w:eastAsia="ru-RU"/>
        </w:rPr>
        <w:t xml:space="preserve"> и </w:t>
      </w:r>
      <w:r>
        <w:rPr>
          <w:szCs w:val="28"/>
          <w:lang w:eastAsia="ru-RU"/>
        </w:rPr>
        <w:t>формы, утверждаемые приказом начальником управления</w:t>
      </w:r>
      <w:r w:rsidRPr="00BC26C1">
        <w:rPr>
          <w:szCs w:val="28"/>
          <w:lang w:eastAsia="ru-RU"/>
        </w:rPr>
        <w:t>.</w:t>
      </w:r>
    </w:p>
    <w:p w:rsidR="00BC26C1" w:rsidRDefault="00BC26C1" w:rsidP="00462D08">
      <w:pPr>
        <w:ind w:firstLine="708"/>
        <w:jc w:val="both"/>
        <w:rPr>
          <w:szCs w:val="28"/>
          <w:lang w:eastAsia="ru-RU"/>
        </w:rPr>
      </w:pPr>
      <w:r w:rsidRPr="00BC26C1">
        <w:rPr>
          <w:szCs w:val="28"/>
          <w:lang w:eastAsia="ru-RU"/>
        </w:rPr>
        <w:t>2.</w:t>
      </w:r>
      <w:r w:rsidR="005D3278">
        <w:rPr>
          <w:szCs w:val="28"/>
          <w:lang w:eastAsia="ru-RU"/>
        </w:rPr>
        <w:t>8</w:t>
      </w:r>
      <w:r w:rsidRPr="00BC26C1">
        <w:rPr>
          <w:szCs w:val="28"/>
          <w:lang w:eastAsia="ru-RU"/>
        </w:rPr>
        <w:t>.</w:t>
      </w:r>
      <w:r w:rsidR="00323989"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>Бухгалтерский учет ведется в валюте Российской Федерации-в рублях.</w:t>
      </w:r>
    </w:p>
    <w:p w:rsidR="00BC26C1" w:rsidRPr="00BC26C1" w:rsidRDefault="00BC26C1" w:rsidP="00BC26C1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5D3278">
        <w:rPr>
          <w:szCs w:val="28"/>
          <w:lang w:eastAsia="ru-RU"/>
        </w:rPr>
        <w:t>9</w:t>
      </w:r>
      <w:r w:rsidR="00323989"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>В целях организации и ведения бухгалтерского учета в Рабочем плане счетов применять следующие коды вида финансового обеспечения (деятельности):</w:t>
      </w:r>
    </w:p>
    <w:p w:rsidR="00BC26C1" w:rsidRDefault="00BC26C1" w:rsidP="00BC26C1">
      <w:pPr>
        <w:ind w:firstLine="708"/>
        <w:jc w:val="both"/>
        <w:rPr>
          <w:szCs w:val="28"/>
          <w:lang w:eastAsia="ru-RU"/>
        </w:rPr>
      </w:pPr>
      <w:r w:rsidRPr="00BC26C1">
        <w:rPr>
          <w:szCs w:val="28"/>
          <w:lang w:eastAsia="ru-RU"/>
        </w:rPr>
        <w:t>1–деятельность,</w:t>
      </w:r>
      <w:r w:rsidR="00A419A5"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>осуществляемая за счет средств</w:t>
      </w:r>
      <w:r>
        <w:rPr>
          <w:szCs w:val="28"/>
          <w:lang w:eastAsia="ru-RU"/>
        </w:rPr>
        <w:t xml:space="preserve"> </w:t>
      </w:r>
      <w:r w:rsidRPr="00BC26C1">
        <w:rPr>
          <w:szCs w:val="28"/>
          <w:lang w:eastAsia="ru-RU"/>
        </w:rPr>
        <w:t>бюджета (бюджетная деятельность);</w:t>
      </w:r>
    </w:p>
    <w:p w:rsidR="00BC26C1" w:rsidRPr="009A7992" w:rsidRDefault="00BC26C1" w:rsidP="00BC26C1">
      <w:pPr>
        <w:ind w:firstLine="708"/>
        <w:jc w:val="both"/>
        <w:rPr>
          <w:rFonts w:eastAsia="Calibri" w:cs="Times New Roman"/>
          <w:szCs w:val="28"/>
        </w:rPr>
      </w:pPr>
      <w:r w:rsidRPr="00BC26C1">
        <w:rPr>
          <w:szCs w:val="28"/>
          <w:lang w:eastAsia="ru-RU"/>
        </w:rPr>
        <w:t>3–средства во временном распоряже</w:t>
      </w:r>
      <w:r>
        <w:rPr>
          <w:szCs w:val="28"/>
          <w:lang w:eastAsia="ru-RU"/>
        </w:rPr>
        <w:t>нии.</w:t>
      </w:r>
    </w:p>
    <w:p w:rsidR="00BC26C1" w:rsidRDefault="00BC26C1" w:rsidP="00D31A5F">
      <w:pPr>
        <w:jc w:val="both"/>
        <w:rPr>
          <w:rFonts w:cs="Times New Roman"/>
          <w:szCs w:val="20"/>
          <w:lang w:eastAsia="ru-RU"/>
        </w:rPr>
      </w:pPr>
      <w:r w:rsidRPr="00BC26C1">
        <w:rPr>
          <w:rFonts w:cs="Times New Roman"/>
          <w:szCs w:val="20"/>
          <w:lang w:eastAsia="ru-RU"/>
        </w:rPr>
        <w:t>2.</w:t>
      </w:r>
      <w:r w:rsidR="005D3278">
        <w:rPr>
          <w:rFonts w:cs="Times New Roman"/>
          <w:szCs w:val="20"/>
          <w:lang w:eastAsia="ru-RU"/>
        </w:rPr>
        <w:t>10</w:t>
      </w:r>
      <w:r w:rsidRPr="00BC26C1">
        <w:rPr>
          <w:rFonts w:cs="Times New Roman"/>
          <w:szCs w:val="20"/>
          <w:lang w:eastAsia="ru-RU"/>
        </w:rPr>
        <w:t>.</w:t>
      </w:r>
      <w:r w:rsidR="00323989">
        <w:rPr>
          <w:rFonts w:cs="Times New Roman"/>
          <w:szCs w:val="20"/>
          <w:lang w:eastAsia="ru-RU"/>
        </w:rPr>
        <w:t xml:space="preserve"> </w:t>
      </w:r>
      <w:r w:rsidRPr="00BC26C1">
        <w:rPr>
          <w:rFonts w:cs="Times New Roman"/>
          <w:szCs w:val="20"/>
          <w:lang w:eastAsia="ru-RU"/>
        </w:rPr>
        <w:t>Рабочий план счетов б</w:t>
      </w:r>
      <w:r w:rsidR="00D83F0D">
        <w:rPr>
          <w:rFonts w:cs="Times New Roman"/>
          <w:szCs w:val="20"/>
          <w:lang w:eastAsia="ru-RU"/>
        </w:rPr>
        <w:t>юджетного</w:t>
      </w:r>
      <w:r w:rsidRPr="00BC26C1">
        <w:rPr>
          <w:rFonts w:cs="Times New Roman"/>
          <w:szCs w:val="20"/>
          <w:lang w:eastAsia="ru-RU"/>
        </w:rPr>
        <w:t xml:space="preserve"> учета, содержащий применяемые счета бухгалтерского учета для ведения синтетического и аналитического учета представлен в </w:t>
      </w:r>
      <w:r w:rsidRPr="00637784">
        <w:rPr>
          <w:rFonts w:cs="Times New Roman"/>
          <w:b/>
          <w:i/>
          <w:szCs w:val="20"/>
          <w:lang w:eastAsia="ru-RU"/>
        </w:rPr>
        <w:t>приложении N 2</w:t>
      </w:r>
      <w:r w:rsidRPr="00BC26C1">
        <w:rPr>
          <w:rFonts w:cs="Times New Roman"/>
          <w:szCs w:val="20"/>
          <w:lang w:eastAsia="ru-RU"/>
        </w:rPr>
        <w:t>.</w:t>
      </w:r>
    </w:p>
    <w:p w:rsidR="00BC26C1" w:rsidRDefault="00BC26C1" w:rsidP="00D31A5F">
      <w:pPr>
        <w:jc w:val="both"/>
        <w:rPr>
          <w:rFonts w:cs="Times New Roman"/>
          <w:szCs w:val="20"/>
          <w:lang w:eastAsia="ru-RU"/>
        </w:rPr>
      </w:pPr>
      <w:r w:rsidRPr="00BC26C1">
        <w:rPr>
          <w:rFonts w:cs="Times New Roman"/>
          <w:szCs w:val="20"/>
          <w:lang w:eastAsia="ru-RU"/>
        </w:rPr>
        <w:t>В номерах счетов в 1-17 разрядах применяются коды с 4 по 20 разряд классификации доходов бюджетов, расходов бюджетов,</w:t>
      </w:r>
      <w:r w:rsidR="00343CC2">
        <w:rPr>
          <w:rFonts w:cs="Times New Roman"/>
          <w:szCs w:val="20"/>
          <w:lang w:eastAsia="ru-RU"/>
        </w:rPr>
        <w:t xml:space="preserve"> </w:t>
      </w:r>
      <w:r w:rsidRPr="00BC26C1">
        <w:rPr>
          <w:rFonts w:cs="Times New Roman"/>
          <w:szCs w:val="20"/>
          <w:lang w:eastAsia="ru-RU"/>
        </w:rPr>
        <w:t>источников финансирования дефицитов бюджетов бюджетной классификации, в 18 разряде–код вида финансового обеспечения (деятельности).</w:t>
      </w:r>
    </w:p>
    <w:p w:rsidR="00BC26C1" w:rsidRDefault="00BC26C1" w:rsidP="00D31A5F">
      <w:pPr>
        <w:jc w:val="both"/>
        <w:rPr>
          <w:rFonts w:cs="Times New Roman"/>
          <w:szCs w:val="20"/>
          <w:lang w:eastAsia="ru-RU"/>
        </w:rPr>
      </w:pPr>
      <w:r w:rsidRPr="00BC26C1">
        <w:rPr>
          <w:rFonts w:cs="Times New Roman"/>
          <w:szCs w:val="20"/>
          <w:lang w:eastAsia="ru-RU"/>
        </w:rPr>
        <w:t>2.</w:t>
      </w:r>
      <w:r w:rsidR="005D3278">
        <w:rPr>
          <w:rFonts w:cs="Times New Roman"/>
          <w:szCs w:val="20"/>
          <w:lang w:eastAsia="ru-RU"/>
        </w:rPr>
        <w:t>11</w:t>
      </w:r>
      <w:r w:rsidRPr="00BC26C1">
        <w:rPr>
          <w:rFonts w:cs="Times New Roman"/>
          <w:szCs w:val="20"/>
          <w:lang w:eastAsia="ru-RU"/>
        </w:rPr>
        <w:t>.</w:t>
      </w:r>
      <w:r w:rsidR="00323989">
        <w:rPr>
          <w:rFonts w:cs="Times New Roman"/>
          <w:szCs w:val="20"/>
          <w:lang w:eastAsia="ru-RU"/>
        </w:rPr>
        <w:t xml:space="preserve"> </w:t>
      </w:r>
      <w:r w:rsidRPr="00BC26C1">
        <w:rPr>
          <w:rFonts w:cs="Times New Roman"/>
          <w:szCs w:val="20"/>
          <w:lang w:eastAsia="ru-RU"/>
        </w:rPr>
        <w:t>Первичные</w:t>
      </w:r>
      <w:r w:rsidR="007D37F1">
        <w:rPr>
          <w:rFonts w:cs="Times New Roman"/>
          <w:szCs w:val="20"/>
          <w:lang w:eastAsia="ru-RU"/>
        </w:rPr>
        <w:t xml:space="preserve"> </w:t>
      </w:r>
      <w:r w:rsidRPr="00BC26C1">
        <w:rPr>
          <w:rFonts w:cs="Times New Roman"/>
          <w:szCs w:val="20"/>
          <w:lang w:eastAsia="ru-RU"/>
        </w:rPr>
        <w:t>учетные</w:t>
      </w:r>
      <w:r w:rsidR="007D37F1">
        <w:rPr>
          <w:rFonts w:cs="Times New Roman"/>
          <w:szCs w:val="20"/>
          <w:lang w:eastAsia="ru-RU"/>
        </w:rPr>
        <w:t xml:space="preserve"> </w:t>
      </w:r>
      <w:r w:rsidRPr="00BC26C1">
        <w:rPr>
          <w:rFonts w:cs="Times New Roman"/>
          <w:szCs w:val="20"/>
          <w:lang w:eastAsia="ru-RU"/>
        </w:rPr>
        <w:t>документы</w:t>
      </w:r>
      <w:r w:rsidR="007D37F1">
        <w:rPr>
          <w:rFonts w:cs="Times New Roman"/>
          <w:szCs w:val="20"/>
          <w:lang w:eastAsia="ru-RU"/>
        </w:rPr>
        <w:t xml:space="preserve"> </w:t>
      </w:r>
      <w:r w:rsidRPr="00BC26C1">
        <w:rPr>
          <w:rFonts w:cs="Times New Roman"/>
          <w:szCs w:val="20"/>
          <w:lang w:eastAsia="ru-RU"/>
        </w:rPr>
        <w:t>на бумажном</w:t>
      </w:r>
      <w:r w:rsidR="007D37F1">
        <w:rPr>
          <w:rFonts w:cs="Times New Roman"/>
          <w:szCs w:val="20"/>
          <w:lang w:eastAsia="ru-RU"/>
        </w:rPr>
        <w:t xml:space="preserve"> </w:t>
      </w:r>
      <w:r w:rsidRPr="00BC26C1">
        <w:rPr>
          <w:rFonts w:cs="Times New Roman"/>
          <w:szCs w:val="20"/>
          <w:lang w:eastAsia="ru-RU"/>
        </w:rPr>
        <w:t xml:space="preserve">носителе предоставляются в отдел </w:t>
      </w:r>
      <w:r>
        <w:rPr>
          <w:rFonts w:cs="Times New Roman"/>
          <w:szCs w:val="20"/>
          <w:lang w:eastAsia="ru-RU"/>
        </w:rPr>
        <w:t xml:space="preserve">бухгалтерского учета управления </w:t>
      </w:r>
      <w:r w:rsidRPr="00BC26C1">
        <w:rPr>
          <w:rFonts w:cs="Times New Roman"/>
          <w:szCs w:val="20"/>
          <w:lang w:eastAsia="ru-RU"/>
        </w:rPr>
        <w:t>с</w:t>
      </w:r>
      <w:r>
        <w:rPr>
          <w:rFonts w:cs="Times New Roman"/>
          <w:szCs w:val="20"/>
          <w:lang w:eastAsia="ru-RU"/>
        </w:rPr>
        <w:t xml:space="preserve">огласно </w:t>
      </w:r>
      <w:r w:rsidRPr="00BC26C1">
        <w:rPr>
          <w:rFonts w:cs="Times New Roman"/>
          <w:szCs w:val="20"/>
          <w:lang w:eastAsia="ru-RU"/>
        </w:rPr>
        <w:t>порядку взаимодействия структурных подразделений</w:t>
      </w:r>
      <w:r>
        <w:rPr>
          <w:rFonts w:cs="Times New Roman"/>
          <w:szCs w:val="20"/>
          <w:lang w:eastAsia="ru-RU"/>
        </w:rPr>
        <w:t xml:space="preserve"> </w:t>
      </w:r>
      <w:r w:rsidRPr="00BC26C1">
        <w:rPr>
          <w:rFonts w:cs="Times New Roman"/>
          <w:szCs w:val="20"/>
          <w:lang w:eastAsia="ru-RU"/>
        </w:rPr>
        <w:t>и лиц,</w:t>
      </w:r>
      <w:r w:rsidR="00877F75">
        <w:rPr>
          <w:rFonts w:cs="Times New Roman"/>
          <w:szCs w:val="20"/>
          <w:lang w:eastAsia="ru-RU"/>
        </w:rPr>
        <w:t xml:space="preserve"> </w:t>
      </w:r>
      <w:r w:rsidRPr="00BC26C1">
        <w:rPr>
          <w:rFonts w:cs="Times New Roman"/>
          <w:szCs w:val="20"/>
          <w:lang w:eastAsia="ru-RU"/>
        </w:rPr>
        <w:t>ответственных</w:t>
      </w:r>
      <w:r w:rsidR="00A419A5">
        <w:rPr>
          <w:rFonts w:cs="Times New Roman"/>
          <w:szCs w:val="20"/>
          <w:lang w:eastAsia="ru-RU"/>
        </w:rPr>
        <w:t xml:space="preserve"> </w:t>
      </w:r>
      <w:r w:rsidRPr="00BC26C1">
        <w:rPr>
          <w:rFonts w:cs="Times New Roman"/>
          <w:szCs w:val="20"/>
          <w:lang w:eastAsia="ru-RU"/>
        </w:rPr>
        <w:t xml:space="preserve">за оформление фактов хозяйственной жизни, по представлению первичных учетных документов для ведения бухгалтерского учета, согласно </w:t>
      </w:r>
      <w:r w:rsidRPr="00637784">
        <w:rPr>
          <w:rFonts w:cs="Times New Roman"/>
          <w:b/>
          <w:i/>
          <w:szCs w:val="20"/>
          <w:lang w:eastAsia="ru-RU"/>
        </w:rPr>
        <w:t>приложению N 3</w:t>
      </w:r>
      <w:r w:rsidRPr="00BC26C1">
        <w:rPr>
          <w:rFonts w:cs="Times New Roman"/>
          <w:szCs w:val="20"/>
          <w:lang w:eastAsia="ru-RU"/>
        </w:rPr>
        <w:t>.</w:t>
      </w:r>
    </w:p>
    <w:p w:rsidR="00C06748" w:rsidRDefault="00C06748" w:rsidP="00D31A5F">
      <w:pPr>
        <w:jc w:val="both"/>
        <w:rPr>
          <w:rFonts w:cs="Times New Roman"/>
          <w:szCs w:val="20"/>
          <w:lang w:eastAsia="ru-RU"/>
        </w:rPr>
      </w:pPr>
      <w:r w:rsidRPr="00C06748">
        <w:rPr>
          <w:rFonts w:cs="Times New Roman"/>
          <w:szCs w:val="20"/>
          <w:lang w:eastAsia="ru-RU"/>
        </w:rPr>
        <w:t>2.</w:t>
      </w:r>
      <w:r w:rsidR="005D3278">
        <w:rPr>
          <w:rFonts w:cs="Times New Roman"/>
          <w:szCs w:val="20"/>
          <w:lang w:eastAsia="ru-RU"/>
        </w:rPr>
        <w:t>12</w:t>
      </w:r>
      <w:r w:rsidRPr="00C06748">
        <w:rPr>
          <w:rFonts w:cs="Times New Roman"/>
          <w:szCs w:val="20"/>
          <w:lang w:eastAsia="ru-RU"/>
        </w:rPr>
        <w:t>.</w:t>
      </w:r>
      <w:r w:rsidR="00323989">
        <w:rPr>
          <w:rFonts w:cs="Times New Roman"/>
          <w:szCs w:val="20"/>
          <w:lang w:eastAsia="ru-RU"/>
        </w:rPr>
        <w:t xml:space="preserve"> </w:t>
      </w:r>
      <w:r w:rsidRPr="00C06748">
        <w:rPr>
          <w:rFonts w:cs="Times New Roman"/>
          <w:szCs w:val="20"/>
          <w:lang w:eastAsia="ru-RU"/>
        </w:rPr>
        <w:t xml:space="preserve">К бухгалтерскому учёту принимать первичные учётные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учёта, из предположения надлежащего составления первичных учётных документов по совершённым фактам хозяйственной </w:t>
      </w:r>
      <w:r w:rsidR="00A419A5">
        <w:rPr>
          <w:rFonts w:cs="Times New Roman"/>
          <w:szCs w:val="20"/>
          <w:lang w:eastAsia="ru-RU"/>
        </w:rPr>
        <w:t xml:space="preserve">жизни </w:t>
      </w:r>
      <w:r w:rsidRPr="00C06748">
        <w:rPr>
          <w:rFonts w:cs="Times New Roman"/>
          <w:szCs w:val="20"/>
          <w:lang w:eastAsia="ru-RU"/>
        </w:rPr>
        <w:t xml:space="preserve">лицами, ответственными за их оформление. Правильность </w:t>
      </w:r>
      <w:r w:rsidR="00A419A5">
        <w:rPr>
          <w:rFonts w:cs="Times New Roman"/>
          <w:szCs w:val="20"/>
          <w:lang w:eastAsia="ru-RU"/>
        </w:rPr>
        <w:t xml:space="preserve">отражения </w:t>
      </w:r>
      <w:r w:rsidRPr="00C06748">
        <w:rPr>
          <w:rFonts w:cs="Times New Roman"/>
          <w:szCs w:val="20"/>
          <w:lang w:eastAsia="ru-RU"/>
        </w:rPr>
        <w:t>фактов хозяйственной жизни в регистрах бухгалтерского учета согласно предоставленным для регистрации первичным учетным документам обеспечивают лица, составивш</w:t>
      </w:r>
      <w:r>
        <w:rPr>
          <w:rFonts w:cs="Times New Roman"/>
          <w:szCs w:val="20"/>
          <w:lang w:eastAsia="ru-RU"/>
        </w:rPr>
        <w:t>ие</w:t>
      </w:r>
      <w:r w:rsidRPr="00C06748">
        <w:t xml:space="preserve"> </w:t>
      </w:r>
      <w:r w:rsidRPr="00C06748">
        <w:rPr>
          <w:rFonts w:cs="Times New Roman"/>
          <w:szCs w:val="20"/>
          <w:lang w:eastAsia="ru-RU"/>
        </w:rPr>
        <w:t>и подписавшие регистры бухгалтерского учёта.</w:t>
      </w:r>
    </w:p>
    <w:p w:rsidR="001E3CC4" w:rsidRDefault="001E3CC4" w:rsidP="00D31A5F">
      <w:pPr>
        <w:jc w:val="both"/>
        <w:rPr>
          <w:rFonts w:cs="Times New Roman"/>
          <w:szCs w:val="20"/>
          <w:lang w:eastAsia="ru-RU"/>
        </w:rPr>
      </w:pPr>
      <w:r w:rsidRPr="001E3CC4">
        <w:rPr>
          <w:rFonts w:cs="Times New Roman"/>
          <w:szCs w:val="20"/>
          <w:lang w:eastAsia="ru-RU"/>
        </w:rPr>
        <w:t>2.1</w:t>
      </w:r>
      <w:r w:rsidR="000373FA">
        <w:rPr>
          <w:rFonts w:cs="Times New Roman"/>
          <w:szCs w:val="20"/>
          <w:lang w:eastAsia="ru-RU"/>
        </w:rPr>
        <w:t>3</w:t>
      </w:r>
      <w:r w:rsidRPr="001E3CC4">
        <w:rPr>
          <w:rFonts w:cs="Times New Roman"/>
          <w:szCs w:val="20"/>
          <w:lang w:eastAsia="ru-RU"/>
        </w:rPr>
        <w:t>.</w:t>
      </w:r>
      <w:r w:rsidR="00323989">
        <w:rPr>
          <w:rFonts w:cs="Times New Roman"/>
          <w:szCs w:val="20"/>
          <w:lang w:eastAsia="ru-RU"/>
        </w:rPr>
        <w:t xml:space="preserve"> </w:t>
      </w:r>
      <w:r w:rsidRPr="001E3CC4">
        <w:rPr>
          <w:rFonts w:cs="Times New Roman"/>
          <w:szCs w:val="20"/>
          <w:lang w:eastAsia="ru-RU"/>
        </w:rPr>
        <w:t xml:space="preserve">В случаях разногласий между </w:t>
      </w:r>
      <w:r>
        <w:rPr>
          <w:rFonts w:cs="Times New Roman"/>
          <w:szCs w:val="20"/>
          <w:lang w:eastAsia="ru-RU"/>
        </w:rPr>
        <w:t>начальником Управления</w:t>
      </w:r>
      <w:r w:rsidRPr="001E3CC4">
        <w:rPr>
          <w:rFonts w:cs="Times New Roman"/>
          <w:szCs w:val="20"/>
          <w:lang w:eastAsia="ru-RU"/>
        </w:rPr>
        <w:t xml:space="preserve"> и начальником отдела–главным бухгалтером по осуществлению отдельных фактов хозяйственной жизни денежные и расчетные документы принимаются к исполнению и отражению в бюджетном учете с письменного распоряжения </w:t>
      </w:r>
      <w:r>
        <w:rPr>
          <w:rFonts w:cs="Times New Roman"/>
          <w:szCs w:val="20"/>
          <w:lang w:eastAsia="ru-RU"/>
        </w:rPr>
        <w:t>начальника Упр</w:t>
      </w:r>
      <w:r w:rsidR="00BF7740">
        <w:rPr>
          <w:rFonts w:cs="Times New Roman"/>
          <w:szCs w:val="20"/>
          <w:lang w:eastAsia="ru-RU"/>
        </w:rPr>
        <w:t>а</w:t>
      </w:r>
      <w:r>
        <w:rPr>
          <w:rFonts w:cs="Times New Roman"/>
          <w:szCs w:val="20"/>
          <w:lang w:eastAsia="ru-RU"/>
        </w:rPr>
        <w:t>вления</w:t>
      </w:r>
      <w:r w:rsidRPr="001E3CC4">
        <w:rPr>
          <w:rFonts w:cs="Times New Roman"/>
          <w:szCs w:val="20"/>
          <w:lang w:eastAsia="ru-RU"/>
        </w:rPr>
        <w:t>.</w:t>
      </w:r>
    </w:p>
    <w:p w:rsidR="001E3CC4" w:rsidRDefault="001E3CC4" w:rsidP="00D31A5F">
      <w:pPr>
        <w:jc w:val="both"/>
        <w:rPr>
          <w:rFonts w:cs="Times New Roman"/>
          <w:szCs w:val="20"/>
          <w:lang w:eastAsia="ru-RU"/>
        </w:rPr>
      </w:pPr>
      <w:r w:rsidRPr="001E3CC4">
        <w:rPr>
          <w:rFonts w:cs="Times New Roman"/>
          <w:szCs w:val="20"/>
          <w:lang w:eastAsia="ru-RU"/>
        </w:rPr>
        <w:t>Внесение исправлений в кассовые и банковские документы не допускаются.</w:t>
      </w:r>
      <w:r w:rsidR="00323989">
        <w:rPr>
          <w:rFonts w:cs="Times New Roman"/>
          <w:szCs w:val="20"/>
          <w:lang w:eastAsia="ru-RU"/>
        </w:rPr>
        <w:t xml:space="preserve"> </w:t>
      </w:r>
      <w:r w:rsidRPr="001E3CC4">
        <w:rPr>
          <w:rFonts w:cs="Times New Roman"/>
          <w:szCs w:val="20"/>
          <w:lang w:eastAsia="ru-RU"/>
        </w:rPr>
        <w:t>Иные первичные документы,</w:t>
      </w:r>
      <w:r w:rsidR="00323989">
        <w:rPr>
          <w:rFonts w:cs="Times New Roman"/>
          <w:szCs w:val="20"/>
          <w:lang w:eastAsia="ru-RU"/>
        </w:rPr>
        <w:t xml:space="preserve"> </w:t>
      </w:r>
      <w:r w:rsidRPr="001E3CC4">
        <w:rPr>
          <w:rFonts w:cs="Times New Roman"/>
          <w:szCs w:val="20"/>
          <w:lang w:eastAsia="ru-RU"/>
        </w:rPr>
        <w:t xml:space="preserve">содержащие исправления, принимаются к бухгалтерскому учету в случае, когда исправления внесены по согласованию с лицами, составившими и подписавшими эти документы, что </w:t>
      </w:r>
      <w:r w:rsidRPr="001E3CC4">
        <w:rPr>
          <w:rFonts w:cs="Times New Roman"/>
          <w:szCs w:val="20"/>
          <w:lang w:eastAsia="ru-RU"/>
        </w:rPr>
        <w:lastRenderedPageBreak/>
        <w:t>должно быть подтверждено подписями тех же лиц, с указанием надписи «Исправленному верить» и даты внесения исправлений.</w:t>
      </w:r>
    </w:p>
    <w:p w:rsidR="00C06748" w:rsidRDefault="00C06748" w:rsidP="00D31A5F">
      <w:pPr>
        <w:jc w:val="both"/>
        <w:rPr>
          <w:rFonts w:cs="Times New Roman"/>
          <w:szCs w:val="20"/>
          <w:lang w:eastAsia="ru-RU"/>
        </w:rPr>
      </w:pPr>
      <w:r w:rsidRPr="00C06748">
        <w:rPr>
          <w:rFonts w:cs="Times New Roman"/>
          <w:szCs w:val="20"/>
          <w:lang w:eastAsia="ru-RU"/>
        </w:rPr>
        <w:t>2.</w:t>
      </w:r>
      <w:r>
        <w:rPr>
          <w:rFonts w:cs="Times New Roman"/>
          <w:szCs w:val="20"/>
          <w:lang w:eastAsia="ru-RU"/>
        </w:rPr>
        <w:t>1</w:t>
      </w:r>
      <w:r w:rsidR="000373FA">
        <w:rPr>
          <w:rFonts w:cs="Times New Roman"/>
          <w:szCs w:val="20"/>
          <w:lang w:eastAsia="ru-RU"/>
        </w:rPr>
        <w:t>4</w:t>
      </w:r>
      <w:r w:rsidRPr="00C06748">
        <w:rPr>
          <w:rFonts w:cs="Times New Roman"/>
          <w:szCs w:val="20"/>
          <w:lang w:eastAsia="ru-RU"/>
        </w:rPr>
        <w:t>.</w:t>
      </w:r>
      <w:r w:rsidR="00463372">
        <w:rPr>
          <w:rFonts w:cs="Times New Roman"/>
          <w:szCs w:val="20"/>
          <w:lang w:eastAsia="ru-RU"/>
        </w:rPr>
        <w:t xml:space="preserve"> </w:t>
      </w:r>
      <w:r w:rsidRPr="00C06748">
        <w:rPr>
          <w:rFonts w:cs="Times New Roman"/>
          <w:szCs w:val="20"/>
          <w:lang w:eastAsia="ru-RU"/>
        </w:rPr>
        <w:t>Построчный перевод первичных учетных документов, составленных на иностранном языке,на русский язык осуществлять с привлечением специализированной организациии</w:t>
      </w:r>
      <w:r>
        <w:rPr>
          <w:rFonts w:cs="Times New Roman"/>
          <w:szCs w:val="20"/>
          <w:lang w:eastAsia="ru-RU"/>
        </w:rPr>
        <w:t>.</w:t>
      </w:r>
    </w:p>
    <w:p w:rsidR="00C06748" w:rsidRPr="00C06748" w:rsidRDefault="00C06748" w:rsidP="00C06748">
      <w:pPr>
        <w:jc w:val="both"/>
        <w:rPr>
          <w:rFonts w:cs="Times New Roman"/>
          <w:szCs w:val="20"/>
          <w:lang w:eastAsia="ru-RU"/>
        </w:rPr>
      </w:pPr>
      <w:r w:rsidRPr="00C06748">
        <w:rPr>
          <w:rFonts w:cs="Times New Roman"/>
          <w:szCs w:val="20"/>
          <w:lang w:eastAsia="ru-RU"/>
        </w:rPr>
        <w:t>2.1</w:t>
      </w:r>
      <w:r w:rsidR="000373FA">
        <w:rPr>
          <w:rFonts w:cs="Times New Roman"/>
          <w:szCs w:val="20"/>
          <w:lang w:eastAsia="ru-RU"/>
        </w:rPr>
        <w:t>5</w:t>
      </w:r>
      <w:r w:rsidR="00463372">
        <w:rPr>
          <w:rFonts w:cs="Times New Roman"/>
          <w:szCs w:val="20"/>
          <w:lang w:eastAsia="ru-RU"/>
        </w:rPr>
        <w:t xml:space="preserve"> </w:t>
      </w:r>
      <w:r w:rsidRPr="00C06748">
        <w:rPr>
          <w:rFonts w:cs="Times New Roman"/>
          <w:szCs w:val="20"/>
          <w:lang w:eastAsia="ru-RU"/>
        </w:rPr>
        <w:t xml:space="preserve">В случае обнаружения пропажи или уничтожения первичных документов и (или) регистров бюджетного учета в бухгалтерии сотрудники незамедлительно сообщают об этом </w:t>
      </w:r>
      <w:r w:rsidR="005D3278">
        <w:rPr>
          <w:rFonts w:cs="Times New Roman"/>
          <w:szCs w:val="20"/>
          <w:lang w:eastAsia="ru-RU"/>
        </w:rPr>
        <w:t>начальнику Управления</w:t>
      </w:r>
      <w:r w:rsidRPr="00C06748">
        <w:rPr>
          <w:rFonts w:cs="Times New Roman"/>
          <w:szCs w:val="20"/>
          <w:lang w:eastAsia="ru-RU"/>
        </w:rPr>
        <w:t xml:space="preserve"> и начальнику отдела–главному бухгалтеру.</w:t>
      </w:r>
      <w:r w:rsidR="00323989">
        <w:rPr>
          <w:rFonts w:cs="Times New Roman"/>
          <w:szCs w:val="20"/>
          <w:lang w:eastAsia="ru-RU"/>
        </w:rPr>
        <w:t xml:space="preserve"> </w:t>
      </w:r>
      <w:r w:rsidRPr="00C06748">
        <w:rPr>
          <w:rFonts w:cs="Times New Roman"/>
          <w:szCs w:val="20"/>
          <w:lang w:eastAsia="ru-RU"/>
        </w:rPr>
        <w:t xml:space="preserve">Для расследования причин происшествия назначается комиссия с </w:t>
      </w:r>
      <w:r w:rsidR="00A419A5">
        <w:rPr>
          <w:rFonts w:cs="Times New Roman"/>
          <w:szCs w:val="20"/>
          <w:lang w:eastAsia="ru-RU"/>
        </w:rPr>
        <w:t>указанием сроков расследования.</w:t>
      </w:r>
      <w:r w:rsidRPr="00C06748">
        <w:rPr>
          <w:rFonts w:cs="Times New Roman"/>
          <w:szCs w:val="20"/>
          <w:lang w:eastAsia="ru-RU"/>
        </w:rPr>
        <w:t xml:space="preserve">Результаты работы комиссии оформляются актом, который утверждает </w:t>
      </w:r>
      <w:r w:rsidR="005D3278">
        <w:rPr>
          <w:rFonts w:cs="Times New Roman"/>
          <w:szCs w:val="20"/>
          <w:lang w:eastAsia="ru-RU"/>
        </w:rPr>
        <w:t>начальник Управления</w:t>
      </w:r>
      <w:r w:rsidR="00A419A5">
        <w:rPr>
          <w:rFonts w:cs="Times New Roman"/>
          <w:szCs w:val="20"/>
          <w:lang w:eastAsia="ru-RU"/>
        </w:rPr>
        <w:t xml:space="preserve">. </w:t>
      </w:r>
      <w:r w:rsidRPr="00C06748">
        <w:rPr>
          <w:rFonts w:cs="Times New Roman"/>
          <w:szCs w:val="20"/>
          <w:lang w:eastAsia="ru-RU"/>
        </w:rPr>
        <w:t>При необходимости для участия в работе комиссии привлекаются представители следственных органов, охраны, государственного пожарного надзора. Акт подшивается в Журнал по прочим операциям.</w:t>
      </w:r>
    </w:p>
    <w:p w:rsidR="00C06748" w:rsidRDefault="00C06748" w:rsidP="00C06748">
      <w:pPr>
        <w:jc w:val="both"/>
        <w:rPr>
          <w:rFonts w:cs="Times New Roman"/>
          <w:szCs w:val="20"/>
          <w:lang w:eastAsia="ru-RU"/>
        </w:rPr>
      </w:pPr>
      <w:r w:rsidRPr="00C06748">
        <w:rPr>
          <w:rFonts w:cs="Times New Roman"/>
          <w:szCs w:val="20"/>
          <w:lang w:eastAsia="ru-RU"/>
        </w:rPr>
        <w:t>2.1</w:t>
      </w:r>
      <w:r w:rsidR="000373FA">
        <w:rPr>
          <w:rFonts w:cs="Times New Roman"/>
          <w:szCs w:val="20"/>
          <w:lang w:eastAsia="ru-RU"/>
        </w:rPr>
        <w:t>6</w:t>
      </w:r>
      <w:r w:rsidRPr="00C06748">
        <w:rPr>
          <w:rFonts w:cs="Times New Roman"/>
          <w:szCs w:val="20"/>
          <w:lang w:eastAsia="ru-RU"/>
        </w:rPr>
        <w:t>.Хранение первичных документов и регистров бюджетного учета департамента осуществляется</w:t>
      </w:r>
      <w:r w:rsidR="00EB1869">
        <w:rPr>
          <w:rFonts w:cs="Times New Roman"/>
          <w:szCs w:val="20"/>
          <w:lang w:eastAsia="ru-RU"/>
        </w:rPr>
        <w:t xml:space="preserve"> </w:t>
      </w:r>
      <w:r w:rsidRPr="00C06748">
        <w:rPr>
          <w:rFonts w:cs="Times New Roman"/>
          <w:szCs w:val="20"/>
          <w:lang w:eastAsia="ru-RU"/>
        </w:rPr>
        <w:t>в</w:t>
      </w:r>
      <w:r w:rsidR="00EB1869">
        <w:rPr>
          <w:rFonts w:cs="Times New Roman"/>
          <w:szCs w:val="20"/>
          <w:lang w:eastAsia="ru-RU"/>
        </w:rPr>
        <w:t xml:space="preserve"> </w:t>
      </w:r>
      <w:r w:rsidRPr="00C06748">
        <w:rPr>
          <w:rFonts w:cs="Times New Roman"/>
          <w:szCs w:val="20"/>
          <w:lang w:eastAsia="ru-RU"/>
        </w:rPr>
        <w:t>течение сроков, установленных в действующей и утвержденной номенклатуре дел.</w:t>
      </w:r>
    </w:p>
    <w:p w:rsidR="00E000A7" w:rsidRPr="00E000A7" w:rsidRDefault="00E000A7" w:rsidP="00E000A7">
      <w:pPr>
        <w:jc w:val="both"/>
        <w:rPr>
          <w:rFonts w:cs="Times New Roman"/>
          <w:szCs w:val="20"/>
          <w:lang w:eastAsia="ru-RU"/>
        </w:rPr>
      </w:pPr>
      <w:r w:rsidRPr="00E000A7">
        <w:rPr>
          <w:rFonts w:cs="Times New Roman"/>
          <w:szCs w:val="20"/>
          <w:lang w:eastAsia="ru-RU"/>
        </w:rPr>
        <w:t>2.</w:t>
      </w:r>
      <w:r w:rsidR="005D3278">
        <w:rPr>
          <w:rFonts w:cs="Times New Roman"/>
          <w:szCs w:val="20"/>
          <w:lang w:eastAsia="ru-RU"/>
        </w:rPr>
        <w:t>1</w:t>
      </w:r>
      <w:r w:rsidR="000373FA">
        <w:rPr>
          <w:rFonts w:cs="Times New Roman"/>
          <w:szCs w:val="20"/>
          <w:lang w:eastAsia="ru-RU"/>
        </w:rPr>
        <w:t>7</w:t>
      </w:r>
      <w:r w:rsidRPr="00E000A7">
        <w:rPr>
          <w:rFonts w:cs="Times New Roman"/>
          <w:szCs w:val="20"/>
          <w:lang w:eastAsia="ru-RU"/>
        </w:rPr>
        <w:t xml:space="preserve"> Право подписи финансовых документов оставляю за собой (на период отсутствия полномочия передаются отдельным приказом).</w:t>
      </w:r>
    </w:p>
    <w:p w:rsidR="00E000A7" w:rsidRPr="00175653" w:rsidRDefault="00E000A7" w:rsidP="00E000A7">
      <w:pPr>
        <w:jc w:val="both"/>
        <w:rPr>
          <w:rFonts w:cs="Times New Roman"/>
          <w:szCs w:val="20"/>
          <w:lang w:eastAsia="ru-RU"/>
        </w:rPr>
      </w:pPr>
      <w:r w:rsidRPr="00E000A7">
        <w:rPr>
          <w:rFonts w:cs="Times New Roman"/>
          <w:szCs w:val="20"/>
          <w:lang w:eastAsia="ru-RU"/>
        </w:rPr>
        <w:t xml:space="preserve">Право первой подписи на платежных поручениях </w:t>
      </w:r>
      <w:r>
        <w:rPr>
          <w:rFonts w:cs="Times New Roman"/>
          <w:szCs w:val="20"/>
          <w:lang w:eastAsia="ru-RU"/>
        </w:rPr>
        <w:t>оставляю за собой</w:t>
      </w:r>
      <w:r w:rsidRPr="00E000A7">
        <w:t xml:space="preserve"> </w:t>
      </w:r>
      <w:r w:rsidRPr="00E000A7">
        <w:rPr>
          <w:rFonts w:cs="Times New Roman"/>
          <w:szCs w:val="20"/>
          <w:lang w:eastAsia="ru-RU"/>
        </w:rPr>
        <w:t xml:space="preserve">и предоставляю </w:t>
      </w:r>
      <w:r>
        <w:rPr>
          <w:rFonts w:cs="Times New Roman"/>
          <w:szCs w:val="20"/>
          <w:lang w:eastAsia="ru-RU"/>
        </w:rPr>
        <w:t>н</w:t>
      </w:r>
      <w:r w:rsidRPr="00E000A7">
        <w:rPr>
          <w:rFonts w:cs="Times New Roman"/>
          <w:szCs w:val="20"/>
          <w:lang w:eastAsia="ru-RU"/>
        </w:rPr>
        <w:t>ачальник</w:t>
      </w:r>
      <w:r>
        <w:rPr>
          <w:rFonts w:cs="Times New Roman"/>
          <w:szCs w:val="20"/>
          <w:lang w:eastAsia="ru-RU"/>
        </w:rPr>
        <w:t>у</w:t>
      </w:r>
      <w:r w:rsidRPr="00E000A7">
        <w:rPr>
          <w:rFonts w:cs="Times New Roman"/>
          <w:szCs w:val="20"/>
          <w:lang w:eastAsia="ru-RU"/>
        </w:rPr>
        <w:t xml:space="preserve"> отдела по выплате пособий, компенсаций и помощи семье</w:t>
      </w:r>
      <w:r>
        <w:rPr>
          <w:rFonts w:cs="Times New Roman"/>
          <w:szCs w:val="20"/>
          <w:lang w:eastAsia="ru-RU"/>
        </w:rPr>
        <w:t xml:space="preserve"> и н</w:t>
      </w:r>
      <w:r w:rsidRPr="00E000A7">
        <w:rPr>
          <w:rFonts w:cs="Times New Roman"/>
          <w:szCs w:val="20"/>
          <w:lang w:eastAsia="ru-RU"/>
        </w:rPr>
        <w:t>ачальник</w:t>
      </w:r>
      <w:r>
        <w:rPr>
          <w:rFonts w:cs="Times New Roman"/>
          <w:szCs w:val="20"/>
          <w:lang w:eastAsia="ru-RU"/>
        </w:rPr>
        <w:t>у</w:t>
      </w:r>
      <w:r w:rsidRPr="00E000A7">
        <w:rPr>
          <w:rFonts w:cs="Times New Roman"/>
          <w:szCs w:val="20"/>
          <w:lang w:eastAsia="ru-RU"/>
        </w:rPr>
        <w:t xml:space="preserve"> отдела по делам ветеранов, инвалидов и предоставлению жилищных субсидий</w:t>
      </w:r>
      <w:r w:rsidR="00175653">
        <w:rPr>
          <w:rFonts w:cs="Times New Roman"/>
          <w:szCs w:val="20"/>
          <w:lang w:eastAsia="ru-RU"/>
        </w:rPr>
        <w:t>,</w:t>
      </w:r>
    </w:p>
    <w:p w:rsidR="00E000A7" w:rsidRDefault="00E000A7" w:rsidP="00E000A7">
      <w:pPr>
        <w:jc w:val="both"/>
        <w:rPr>
          <w:rFonts w:cs="Times New Roman"/>
          <w:szCs w:val="20"/>
          <w:lang w:eastAsia="ru-RU"/>
        </w:rPr>
      </w:pPr>
      <w:r w:rsidRPr="00E000A7">
        <w:rPr>
          <w:rFonts w:cs="Times New Roman"/>
          <w:szCs w:val="20"/>
          <w:lang w:eastAsia="ru-RU"/>
        </w:rPr>
        <w:t xml:space="preserve">право второй подписи предоставляю начальнику отдела бухгалтерского учета - главному бухгалтеру </w:t>
      </w:r>
      <w:r w:rsidR="00A962BF">
        <w:rPr>
          <w:rFonts w:cs="Times New Roman"/>
          <w:szCs w:val="20"/>
          <w:lang w:eastAsia="ru-RU"/>
        </w:rPr>
        <w:t>(</w:t>
      </w:r>
      <w:r w:rsidRPr="00E000A7">
        <w:rPr>
          <w:rFonts w:cs="Times New Roman"/>
          <w:szCs w:val="20"/>
          <w:lang w:eastAsia="ru-RU"/>
        </w:rPr>
        <w:t>на период отсутствия заместителю начальника отдела бухгалтерского учета–заместителю главного бухгалтера</w:t>
      </w:r>
      <w:r w:rsidR="00A962BF">
        <w:rPr>
          <w:rFonts w:cs="Times New Roman"/>
          <w:szCs w:val="20"/>
          <w:lang w:eastAsia="ru-RU"/>
        </w:rPr>
        <w:t>)</w:t>
      </w:r>
      <w:r w:rsidRPr="00E000A7">
        <w:rPr>
          <w:rFonts w:cs="Times New Roman"/>
          <w:szCs w:val="20"/>
          <w:lang w:eastAsia="ru-RU"/>
        </w:rPr>
        <w:t>.</w:t>
      </w:r>
    </w:p>
    <w:p w:rsidR="00175653" w:rsidRDefault="00175653" w:rsidP="00175653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2.1</w:t>
      </w:r>
      <w:r w:rsidR="000373FA">
        <w:rPr>
          <w:rFonts w:cs="Times New Roman"/>
          <w:szCs w:val="20"/>
          <w:lang w:eastAsia="ru-RU"/>
        </w:rPr>
        <w:t>8</w:t>
      </w:r>
      <w:r w:rsidR="00343CC2">
        <w:rPr>
          <w:rFonts w:cs="Times New Roman"/>
          <w:szCs w:val="20"/>
          <w:lang w:eastAsia="ru-RU"/>
        </w:rPr>
        <w:t xml:space="preserve"> </w:t>
      </w:r>
      <w:r w:rsidRPr="00175653">
        <w:rPr>
          <w:rFonts w:cs="Times New Roman"/>
          <w:szCs w:val="20"/>
          <w:lang w:eastAsia="ru-RU"/>
        </w:rPr>
        <w:t>Право</w:t>
      </w:r>
      <w:r w:rsidR="00544FA5">
        <w:rPr>
          <w:rFonts w:cs="Times New Roman"/>
          <w:szCs w:val="20"/>
          <w:lang w:eastAsia="ru-RU"/>
        </w:rPr>
        <w:t xml:space="preserve"> </w:t>
      </w:r>
      <w:r w:rsidRPr="00175653">
        <w:rPr>
          <w:rFonts w:cs="Times New Roman"/>
          <w:szCs w:val="20"/>
          <w:lang w:eastAsia="ru-RU"/>
        </w:rPr>
        <w:t>заключать</w:t>
      </w:r>
      <w:r w:rsidR="00544FA5">
        <w:rPr>
          <w:rFonts w:cs="Times New Roman"/>
          <w:szCs w:val="20"/>
          <w:lang w:eastAsia="ru-RU"/>
        </w:rPr>
        <w:t xml:space="preserve"> </w:t>
      </w:r>
      <w:r w:rsidRPr="00175653">
        <w:rPr>
          <w:rFonts w:cs="Times New Roman"/>
          <w:szCs w:val="20"/>
          <w:lang w:eastAsia="ru-RU"/>
        </w:rPr>
        <w:t>договоры</w:t>
      </w:r>
      <w:r w:rsidR="005F6970">
        <w:rPr>
          <w:rFonts w:cs="Times New Roman"/>
          <w:szCs w:val="20"/>
          <w:lang w:eastAsia="ru-RU"/>
        </w:rPr>
        <w:t>,</w:t>
      </w:r>
      <w:r w:rsidR="00323989">
        <w:rPr>
          <w:rFonts w:cs="Times New Roman"/>
          <w:szCs w:val="20"/>
          <w:lang w:eastAsia="ru-RU"/>
        </w:rPr>
        <w:t xml:space="preserve"> </w:t>
      </w:r>
      <w:r w:rsidR="005F6970">
        <w:rPr>
          <w:rFonts w:cs="Times New Roman"/>
          <w:szCs w:val="20"/>
          <w:lang w:eastAsia="ru-RU"/>
        </w:rPr>
        <w:t>контракты</w:t>
      </w:r>
      <w:r w:rsidRPr="00175653">
        <w:rPr>
          <w:rFonts w:cs="Times New Roman"/>
          <w:szCs w:val="20"/>
          <w:lang w:eastAsia="ru-RU"/>
        </w:rPr>
        <w:t xml:space="preserve"> от имени Управления оставляю за собой (на период отсутствия полномочия </w:t>
      </w:r>
      <w:r w:rsidR="00323989">
        <w:rPr>
          <w:rFonts w:cs="Times New Roman"/>
          <w:szCs w:val="20"/>
          <w:lang w:eastAsia="ru-RU"/>
        </w:rPr>
        <w:t>передаются отдельным приказом).</w:t>
      </w:r>
    </w:p>
    <w:p w:rsidR="00175653" w:rsidRPr="00E000A7" w:rsidRDefault="00175653" w:rsidP="00175653">
      <w:pPr>
        <w:jc w:val="both"/>
        <w:rPr>
          <w:rFonts w:cs="Times New Roman"/>
          <w:szCs w:val="20"/>
          <w:lang w:eastAsia="ru-RU"/>
        </w:rPr>
      </w:pPr>
      <w:r w:rsidRPr="00175653">
        <w:rPr>
          <w:rFonts w:cs="Times New Roman"/>
          <w:szCs w:val="20"/>
          <w:lang w:eastAsia="ru-RU"/>
        </w:rPr>
        <w:t>Договоры, имеющие стоимостное выражение, в обязательном порядке согласовывать с консультантом</w:t>
      </w:r>
      <w:r w:rsidR="005F6970">
        <w:rPr>
          <w:rFonts w:cs="Times New Roman"/>
          <w:szCs w:val="20"/>
          <w:lang w:eastAsia="ru-RU"/>
        </w:rPr>
        <w:t xml:space="preserve"> юристом</w:t>
      </w:r>
      <w:r w:rsidR="00A962BF">
        <w:rPr>
          <w:rFonts w:cs="Times New Roman"/>
          <w:szCs w:val="20"/>
          <w:lang w:eastAsia="ru-RU"/>
        </w:rPr>
        <w:t xml:space="preserve">, </w:t>
      </w:r>
      <w:r w:rsidR="005F6970">
        <w:rPr>
          <w:rFonts w:cs="Times New Roman"/>
          <w:szCs w:val="20"/>
          <w:lang w:eastAsia="ru-RU"/>
        </w:rPr>
        <w:t>контрактным управляющим</w:t>
      </w:r>
      <w:r w:rsidRPr="00175653">
        <w:rPr>
          <w:rFonts w:cs="Times New Roman"/>
          <w:szCs w:val="20"/>
          <w:lang w:eastAsia="ru-RU"/>
        </w:rPr>
        <w:t xml:space="preserve"> и </w:t>
      </w:r>
      <w:r w:rsidR="005F6970">
        <w:rPr>
          <w:rFonts w:cs="Times New Roman"/>
          <w:szCs w:val="20"/>
          <w:lang w:eastAsia="ru-RU"/>
        </w:rPr>
        <w:t>начальником отдела бухгалтерского учета</w:t>
      </w:r>
      <w:r w:rsidR="00544FA5">
        <w:rPr>
          <w:rFonts w:cs="Times New Roman"/>
          <w:szCs w:val="20"/>
          <w:lang w:eastAsia="ru-RU"/>
        </w:rPr>
        <w:t xml:space="preserve"> </w:t>
      </w:r>
      <w:r w:rsidR="00A962BF" w:rsidRPr="00A962BF">
        <w:rPr>
          <w:rFonts w:cs="Times New Roman"/>
          <w:szCs w:val="20"/>
          <w:lang w:eastAsia="ru-RU"/>
        </w:rPr>
        <w:t>(</w:t>
      </w:r>
      <w:r w:rsidR="00A962BF">
        <w:rPr>
          <w:rFonts w:cs="Times New Roman"/>
          <w:szCs w:val="20"/>
          <w:lang w:eastAsia="ru-RU"/>
        </w:rPr>
        <w:t>на</w:t>
      </w:r>
      <w:r w:rsidR="00544FA5">
        <w:rPr>
          <w:rFonts w:cs="Times New Roman"/>
          <w:szCs w:val="20"/>
          <w:lang w:eastAsia="ru-RU"/>
        </w:rPr>
        <w:t xml:space="preserve"> </w:t>
      </w:r>
      <w:r w:rsidR="00A962BF" w:rsidRPr="00A962BF">
        <w:rPr>
          <w:rFonts w:cs="Times New Roman"/>
          <w:szCs w:val="20"/>
          <w:lang w:eastAsia="ru-RU"/>
        </w:rPr>
        <w:t>период</w:t>
      </w:r>
      <w:r w:rsidR="00544FA5">
        <w:rPr>
          <w:rFonts w:cs="Times New Roman"/>
          <w:szCs w:val="20"/>
          <w:lang w:eastAsia="ru-RU"/>
        </w:rPr>
        <w:t xml:space="preserve"> </w:t>
      </w:r>
      <w:r w:rsidR="00A962BF" w:rsidRPr="00A962BF">
        <w:rPr>
          <w:rFonts w:cs="Times New Roman"/>
          <w:szCs w:val="20"/>
          <w:lang w:eastAsia="ru-RU"/>
        </w:rPr>
        <w:t>отсутствия заместител</w:t>
      </w:r>
      <w:r w:rsidR="00A962BF">
        <w:rPr>
          <w:rFonts w:cs="Times New Roman"/>
          <w:szCs w:val="20"/>
          <w:lang w:eastAsia="ru-RU"/>
        </w:rPr>
        <w:t>ем</w:t>
      </w:r>
      <w:r w:rsidR="00A962BF" w:rsidRPr="00A962BF">
        <w:rPr>
          <w:rFonts w:cs="Times New Roman"/>
          <w:szCs w:val="20"/>
          <w:lang w:eastAsia="ru-RU"/>
        </w:rPr>
        <w:t xml:space="preserve"> начальника отдела бухгалтерского учета–заместител</w:t>
      </w:r>
      <w:r w:rsidR="00A962BF">
        <w:rPr>
          <w:rFonts w:cs="Times New Roman"/>
          <w:szCs w:val="20"/>
          <w:lang w:eastAsia="ru-RU"/>
        </w:rPr>
        <w:t>ем</w:t>
      </w:r>
      <w:r w:rsidR="00A962BF" w:rsidRPr="00A962BF">
        <w:rPr>
          <w:rFonts w:cs="Times New Roman"/>
          <w:szCs w:val="20"/>
          <w:lang w:eastAsia="ru-RU"/>
        </w:rPr>
        <w:t xml:space="preserve"> главного бухгалтера)</w:t>
      </w:r>
      <w:r w:rsidRPr="00175653">
        <w:rPr>
          <w:rFonts w:cs="Times New Roman"/>
          <w:szCs w:val="20"/>
          <w:lang w:eastAsia="ru-RU"/>
        </w:rPr>
        <w:t>.</w:t>
      </w:r>
    </w:p>
    <w:p w:rsidR="006B661A" w:rsidRDefault="00175653" w:rsidP="00D31A5F">
      <w:pPr>
        <w:jc w:val="both"/>
        <w:rPr>
          <w:rFonts w:cs="Times New Roman"/>
          <w:szCs w:val="20"/>
          <w:lang w:eastAsia="ru-RU"/>
        </w:rPr>
      </w:pPr>
      <w:r w:rsidRPr="00175653">
        <w:rPr>
          <w:rFonts w:cs="Times New Roman"/>
          <w:szCs w:val="20"/>
          <w:lang w:eastAsia="ru-RU"/>
        </w:rPr>
        <w:t>2.1</w:t>
      </w:r>
      <w:r w:rsidR="000373FA">
        <w:rPr>
          <w:rFonts w:cs="Times New Roman"/>
          <w:szCs w:val="20"/>
          <w:lang w:eastAsia="ru-RU"/>
        </w:rPr>
        <w:t>9</w:t>
      </w:r>
      <w:r w:rsidRPr="00175653">
        <w:rPr>
          <w:rFonts w:cs="Times New Roman"/>
          <w:szCs w:val="20"/>
          <w:lang w:eastAsia="ru-RU"/>
        </w:rPr>
        <w:t>.</w:t>
      </w:r>
      <w:r w:rsidR="00343CC2">
        <w:rPr>
          <w:rFonts w:cs="Times New Roman"/>
          <w:szCs w:val="20"/>
          <w:lang w:eastAsia="ru-RU"/>
        </w:rPr>
        <w:t xml:space="preserve"> </w:t>
      </w:r>
      <w:r w:rsidRPr="00175653">
        <w:rPr>
          <w:rFonts w:cs="Times New Roman"/>
          <w:szCs w:val="20"/>
          <w:lang w:eastAsia="ru-RU"/>
        </w:rPr>
        <w:t xml:space="preserve">Проведение операций по визированию платёжных поручений </w:t>
      </w:r>
      <w:r w:rsidR="00F9212E">
        <w:rPr>
          <w:rFonts w:cs="Times New Roman"/>
          <w:szCs w:val="20"/>
          <w:lang w:eastAsia="ru-RU"/>
        </w:rPr>
        <w:t xml:space="preserve">муниципального бюджетного </w:t>
      </w:r>
      <w:r w:rsidRPr="00175653">
        <w:rPr>
          <w:rFonts w:cs="Times New Roman"/>
          <w:szCs w:val="20"/>
          <w:lang w:eastAsia="ru-RU"/>
        </w:rPr>
        <w:t>учреждени</w:t>
      </w:r>
      <w:r w:rsidR="00F9212E">
        <w:rPr>
          <w:rFonts w:cs="Times New Roman"/>
          <w:szCs w:val="20"/>
          <w:lang w:eastAsia="ru-RU"/>
        </w:rPr>
        <w:t>я, функционально подчинённому</w:t>
      </w:r>
      <w:r w:rsidRPr="00175653">
        <w:rPr>
          <w:rFonts w:cs="Times New Roman"/>
          <w:szCs w:val="20"/>
          <w:lang w:eastAsia="ru-RU"/>
        </w:rPr>
        <w:t xml:space="preserve"> </w:t>
      </w:r>
      <w:r w:rsidR="00F9212E">
        <w:rPr>
          <w:rFonts w:cs="Times New Roman"/>
          <w:szCs w:val="20"/>
          <w:lang w:eastAsia="ru-RU"/>
        </w:rPr>
        <w:t>управлению</w:t>
      </w:r>
      <w:r w:rsidRPr="00175653">
        <w:rPr>
          <w:rFonts w:cs="Times New Roman"/>
          <w:szCs w:val="20"/>
          <w:lang w:eastAsia="ru-RU"/>
        </w:rPr>
        <w:t xml:space="preserve"> осущес</w:t>
      </w:r>
      <w:r w:rsidR="006B661A">
        <w:rPr>
          <w:rFonts w:cs="Times New Roman"/>
          <w:szCs w:val="20"/>
          <w:lang w:eastAsia="ru-RU"/>
        </w:rPr>
        <w:t xml:space="preserve">твлять </w:t>
      </w:r>
      <w:r w:rsidR="006B661A" w:rsidRPr="006B661A">
        <w:rPr>
          <w:rFonts w:cs="Times New Roman"/>
          <w:szCs w:val="20"/>
          <w:lang w:eastAsia="ru-RU"/>
        </w:rPr>
        <w:t>в электронном виде</w:t>
      </w:r>
      <w:r w:rsidR="006B661A">
        <w:rPr>
          <w:rFonts w:cs="Times New Roman"/>
          <w:szCs w:val="20"/>
          <w:lang w:eastAsia="ru-RU"/>
        </w:rPr>
        <w:t xml:space="preserve"> бухгалтеру 1 категории.</w:t>
      </w:r>
    </w:p>
    <w:p w:rsidR="00BC26C1" w:rsidRDefault="006B661A" w:rsidP="00D31A5F">
      <w:pPr>
        <w:jc w:val="both"/>
        <w:rPr>
          <w:rFonts w:cs="Times New Roman"/>
          <w:szCs w:val="20"/>
          <w:lang w:eastAsia="ru-RU"/>
        </w:rPr>
      </w:pPr>
      <w:r w:rsidRPr="006B661A">
        <w:rPr>
          <w:rFonts w:cs="Times New Roman"/>
          <w:szCs w:val="20"/>
          <w:lang w:eastAsia="ru-RU"/>
        </w:rPr>
        <w:t>2.</w:t>
      </w:r>
      <w:r w:rsidR="000373FA">
        <w:rPr>
          <w:rFonts w:cs="Times New Roman"/>
          <w:szCs w:val="20"/>
          <w:lang w:eastAsia="ru-RU"/>
        </w:rPr>
        <w:t>20</w:t>
      </w:r>
      <w:r w:rsidRPr="006B661A">
        <w:rPr>
          <w:rFonts w:cs="Times New Roman"/>
          <w:szCs w:val="20"/>
          <w:lang w:eastAsia="ru-RU"/>
        </w:rPr>
        <w:t>.</w:t>
      </w:r>
      <w:r w:rsidR="00343CC2">
        <w:rPr>
          <w:rFonts w:cs="Times New Roman"/>
          <w:szCs w:val="20"/>
          <w:lang w:eastAsia="ru-RU"/>
        </w:rPr>
        <w:t xml:space="preserve"> </w:t>
      </w:r>
      <w:r w:rsidRPr="006B661A">
        <w:rPr>
          <w:rFonts w:cs="Times New Roman"/>
          <w:szCs w:val="20"/>
          <w:lang w:eastAsia="ru-RU"/>
        </w:rPr>
        <w:t>Расчеты с подотчетными лицами вести</w:t>
      </w:r>
      <w:r>
        <w:rPr>
          <w:rFonts w:cs="Times New Roman"/>
          <w:szCs w:val="20"/>
          <w:lang w:eastAsia="ru-RU"/>
        </w:rPr>
        <w:t xml:space="preserve"> </w:t>
      </w:r>
      <w:r w:rsidRPr="006B661A">
        <w:rPr>
          <w:rFonts w:cs="Times New Roman"/>
          <w:szCs w:val="20"/>
          <w:lang w:eastAsia="ru-RU"/>
        </w:rPr>
        <w:t>с учетом следующих особенностей.</w:t>
      </w:r>
      <w:r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Установить сроки использования доверенностей на получение товарно-материальных ценностей десять дней со сроком отчетности по ним три дня. В случае получения товарно-материальных ценностей за пределами г.Углич срок отчетности продлить до пяти дней после возвращения сотрудников из командировки.</w:t>
      </w:r>
      <w:r w:rsidR="00323989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Должностным лицом, ответственным за учет и выдачу</w:t>
      </w:r>
      <w:r w:rsidR="00323989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бланков доверенностей,</w:t>
      </w:r>
      <w:r w:rsidR="00D67B02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назначить</w:t>
      </w:r>
      <w:r w:rsidR="00323989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 xml:space="preserve">ведущего бухгалтера. Предоставлять под отчет суммы на командировочные расходы лицам, направляемым в командировку </w:t>
      </w:r>
      <w:r w:rsidR="00A962BF" w:rsidRPr="00A962BF">
        <w:rPr>
          <w:rFonts w:cs="Times New Roman"/>
          <w:szCs w:val="20"/>
          <w:lang w:eastAsia="ru-RU"/>
        </w:rPr>
        <w:t>согласно</w:t>
      </w:r>
      <w:r w:rsidRPr="00A962BF">
        <w:rPr>
          <w:rFonts w:cs="Times New Roman"/>
          <w:szCs w:val="20"/>
          <w:lang w:eastAsia="ru-RU"/>
        </w:rPr>
        <w:t xml:space="preserve"> приказ</w:t>
      </w:r>
      <w:r w:rsidR="00A962BF" w:rsidRPr="00A962BF">
        <w:rPr>
          <w:rFonts w:cs="Times New Roman"/>
          <w:szCs w:val="20"/>
          <w:lang w:eastAsia="ru-RU"/>
        </w:rPr>
        <w:t>а</w:t>
      </w:r>
      <w:r w:rsidRPr="00A962BF">
        <w:rPr>
          <w:rFonts w:cs="Times New Roman"/>
          <w:szCs w:val="20"/>
          <w:lang w:eastAsia="ru-RU"/>
        </w:rPr>
        <w:t xml:space="preserve"> начальника управления</w:t>
      </w:r>
      <w:r w:rsidR="00A962BF" w:rsidRPr="00A962BF">
        <w:rPr>
          <w:rFonts w:cs="Times New Roman"/>
          <w:szCs w:val="20"/>
          <w:lang w:eastAsia="ru-RU"/>
        </w:rPr>
        <w:t xml:space="preserve"> (</w:t>
      </w:r>
      <w:r w:rsidRPr="00A962BF">
        <w:rPr>
          <w:rFonts w:cs="Times New Roman"/>
          <w:szCs w:val="20"/>
          <w:lang w:eastAsia="ru-RU"/>
        </w:rPr>
        <w:t xml:space="preserve">на </w:t>
      </w:r>
      <w:r w:rsidRPr="00A962BF">
        <w:rPr>
          <w:rFonts w:cs="Times New Roman"/>
          <w:szCs w:val="20"/>
          <w:lang w:eastAsia="ru-RU"/>
        </w:rPr>
        <w:lastRenderedPageBreak/>
        <w:t>основании предоставленных заявлений</w:t>
      </w:r>
      <w:r w:rsidR="00A962BF" w:rsidRPr="00A962BF">
        <w:rPr>
          <w:rFonts w:cs="Times New Roman"/>
          <w:szCs w:val="20"/>
          <w:lang w:eastAsia="ru-RU"/>
        </w:rPr>
        <w:t>)</w:t>
      </w:r>
      <w:r w:rsidRPr="00A962BF">
        <w:rPr>
          <w:rFonts w:cs="Times New Roman"/>
          <w:szCs w:val="20"/>
          <w:lang w:eastAsia="ru-RU"/>
        </w:rPr>
        <w:t>.</w:t>
      </w:r>
      <w:r w:rsidR="00323989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В</w:t>
      </w:r>
      <w:r w:rsidR="005F6970" w:rsidRPr="00A962BF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случае</w:t>
      </w:r>
      <w:r w:rsidR="005F6970" w:rsidRPr="00A962BF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невозможности предоставления денег под отчёт до начала командировки, оплату производить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по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факту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прибытия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из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командировки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на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 xml:space="preserve">основании предоставленного авансового отчёта, с указанием порядка оплаты </w:t>
      </w:r>
      <w:r w:rsidR="00A962BF" w:rsidRPr="00A962BF">
        <w:rPr>
          <w:rFonts w:cs="Times New Roman"/>
          <w:szCs w:val="20"/>
          <w:lang w:eastAsia="ru-RU"/>
        </w:rPr>
        <w:t>согласно</w:t>
      </w:r>
      <w:r w:rsidRPr="00A962BF">
        <w:rPr>
          <w:rFonts w:cs="Times New Roman"/>
          <w:szCs w:val="20"/>
          <w:lang w:eastAsia="ru-RU"/>
        </w:rPr>
        <w:t xml:space="preserve"> приказ</w:t>
      </w:r>
      <w:r w:rsidR="00A962BF" w:rsidRPr="00A962BF">
        <w:rPr>
          <w:rFonts w:cs="Times New Roman"/>
          <w:szCs w:val="20"/>
          <w:lang w:eastAsia="ru-RU"/>
        </w:rPr>
        <w:t>а</w:t>
      </w:r>
      <w:r w:rsidRPr="00A962BF">
        <w:rPr>
          <w:rFonts w:cs="Times New Roman"/>
          <w:szCs w:val="20"/>
          <w:lang w:eastAsia="ru-RU"/>
        </w:rPr>
        <w:t xml:space="preserve"> </w:t>
      </w:r>
      <w:r w:rsidR="00A962BF" w:rsidRPr="00A962BF">
        <w:rPr>
          <w:rFonts w:cs="Times New Roman"/>
          <w:szCs w:val="20"/>
          <w:lang w:eastAsia="ru-RU"/>
        </w:rPr>
        <w:t xml:space="preserve">начальника </w:t>
      </w:r>
      <w:r w:rsidRPr="00A962BF">
        <w:rPr>
          <w:rFonts w:cs="Times New Roman"/>
          <w:szCs w:val="20"/>
          <w:lang w:eastAsia="ru-RU"/>
        </w:rPr>
        <w:t>управления.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Оплачивать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стоимость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проживания в гостинице в период командировки по</w:t>
      </w:r>
      <w:r w:rsidR="00A962BF" w:rsidRPr="00A962BF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фактическим</w:t>
      </w:r>
      <w:r w:rsidR="005F6970" w:rsidRPr="00A962BF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затратам,</w:t>
      </w:r>
      <w:r w:rsidR="005F6970" w:rsidRPr="00A962BF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подтвержденным соответствующими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документами,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не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более</w:t>
      </w:r>
      <w:r w:rsidR="00544FA5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стоимости однокомнатного (одноместного) номера в пределах средств, предусмотренных в бюджетной смете управления.</w:t>
      </w:r>
      <w:r w:rsidR="00323989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Осуществлять</w:t>
      </w:r>
      <w:r w:rsidR="00A04B88" w:rsidRPr="00A962BF">
        <w:rPr>
          <w:rFonts w:cs="Times New Roman"/>
          <w:szCs w:val="20"/>
          <w:lang w:eastAsia="ru-RU"/>
        </w:rPr>
        <w:t xml:space="preserve"> выдачу п</w:t>
      </w:r>
      <w:r w:rsidRPr="00A962BF">
        <w:rPr>
          <w:rFonts w:cs="Times New Roman"/>
          <w:szCs w:val="20"/>
          <w:lang w:eastAsia="ru-RU"/>
        </w:rPr>
        <w:t>одотчетных</w:t>
      </w:r>
      <w:r w:rsidR="00A04B88" w:rsidRPr="00A962BF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сумм</w:t>
      </w:r>
      <w:r w:rsidR="00A04B88" w:rsidRPr="00A962BF">
        <w:rPr>
          <w:rFonts w:cs="Times New Roman"/>
          <w:szCs w:val="20"/>
          <w:lang w:eastAsia="ru-RU"/>
        </w:rPr>
        <w:t xml:space="preserve"> </w:t>
      </w:r>
      <w:r w:rsidR="00323989">
        <w:rPr>
          <w:rFonts w:cs="Times New Roman"/>
          <w:szCs w:val="20"/>
          <w:lang w:eastAsia="ru-RU"/>
        </w:rPr>
        <w:t xml:space="preserve">на </w:t>
      </w:r>
      <w:r w:rsidRPr="00A962BF">
        <w:rPr>
          <w:rFonts w:cs="Times New Roman"/>
          <w:szCs w:val="20"/>
          <w:lang w:eastAsia="ru-RU"/>
        </w:rPr>
        <w:t>хозяйственные и командировочные расходы на основании заявлений на выдачу аванса путем перечисления денежных средств на лицевые счета</w:t>
      </w:r>
      <w:r w:rsidR="00FE7EAB" w:rsidRPr="00A962BF">
        <w:rPr>
          <w:rFonts w:cs="Times New Roman"/>
          <w:szCs w:val="20"/>
          <w:lang w:eastAsia="ru-RU"/>
        </w:rPr>
        <w:t xml:space="preserve"> </w:t>
      </w:r>
      <w:r w:rsidRPr="00A962BF">
        <w:rPr>
          <w:rFonts w:cs="Times New Roman"/>
          <w:szCs w:val="20"/>
          <w:lang w:eastAsia="ru-RU"/>
        </w:rPr>
        <w:t>карт сотрудников.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2.</w:t>
      </w:r>
      <w:r w:rsidR="005D3278">
        <w:rPr>
          <w:rFonts w:cs="Times New Roman"/>
          <w:szCs w:val="20"/>
          <w:lang w:eastAsia="ru-RU"/>
        </w:rPr>
        <w:t>2</w:t>
      </w:r>
      <w:r w:rsidR="000373FA">
        <w:rPr>
          <w:rFonts w:cs="Times New Roman"/>
          <w:szCs w:val="20"/>
          <w:lang w:eastAsia="ru-RU"/>
        </w:rPr>
        <w:t>1</w:t>
      </w:r>
      <w:r w:rsidRPr="00FE7EAB">
        <w:rPr>
          <w:rFonts w:cs="Times New Roman"/>
          <w:szCs w:val="20"/>
          <w:lang w:eastAsia="ru-RU"/>
        </w:rPr>
        <w:t>.</w:t>
      </w:r>
      <w:r>
        <w:rPr>
          <w:rFonts w:cs="Times New Roman"/>
          <w:szCs w:val="20"/>
          <w:lang w:eastAsia="ru-RU"/>
        </w:rPr>
        <w:t xml:space="preserve"> </w:t>
      </w:r>
      <w:r w:rsidRPr="00FE7EAB">
        <w:rPr>
          <w:rFonts w:cs="Times New Roman"/>
          <w:szCs w:val="20"/>
          <w:lang w:eastAsia="ru-RU"/>
        </w:rPr>
        <w:t>Данные проверенных и принятых к учету первичных учетных документов систематизировать в хронологическом порядке (по датам</w:t>
      </w:r>
      <w:r w:rsidR="00323989">
        <w:rPr>
          <w:rFonts w:cs="Times New Roman"/>
          <w:szCs w:val="20"/>
          <w:lang w:eastAsia="ru-RU"/>
        </w:rPr>
        <w:t xml:space="preserve"> </w:t>
      </w:r>
      <w:r w:rsidRPr="00FE7EAB">
        <w:rPr>
          <w:rFonts w:cs="Times New Roman"/>
          <w:szCs w:val="20"/>
          <w:lang w:eastAsia="ru-RU"/>
        </w:rPr>
        <w:t>совершения операций, дате принятия к учёту первичного документа).</w:t>
      </w:r>
      <w:r w:rsidR="00323989">
        <w:rPr>
          <w:rFonts w:cs="Times New Roman"/>
          <w:szCs w:val="20"/>
          <w:lang w:eastAsia="ru-RU"/>
        </w:rPr>
        <w:t xml:space="preserve"> </w:t>
      </w:r>
      <w:r w:rsidRPr="00FE7EAB">
        <w:rPr>
          <w:rFonts w:cs="Times New Roman"/>
          <w:szCs w:val="20"/>
          <w:lang w:eastAsia="ru-RU"/>
        </w:rPr>
        <w:t>Записи в регистры бухгалтерского учета (Журналы операций,</w:t>
      </w:r>
      <w:r w:rsidR="00323989">
        <w:rPr>
          <w:rFonts w:cs="Times New Roman"/>
          <w:szCs w:val="20"/>
          <w:lang w:eastAsia="ru-RU"/>
        </w:rPr>
        <w:t xml:space="preserve"> </w:t>
      </w:r>
      <w:r w:rsidRPr="00FE7EAB">
        <w:rPr>
          <w:rFonts w:cs="Times New Roman"/>
          <w:szCs w:val="20"/>
          <w:lang w:eastAsia="ru-RU"/>
        </w:rPr>
        <w:t>иные регистры бухгалтерского учета)</w:t>
      </w:r>
      <w:r w:rsidR="00343CC2">
        <w:rPr>
          <w:rFonts w:cs="Times New Roman"/>
          <w:szCs w:val="20"/>
          <w:lang w:eastAsia="ru-RU"/>
        </w:rPr>
        <w:t xml:space="preserve"> </w:t>
      </w:r>
      <w:r w:rsidRPr="00FE7EAB">
        <w:rPr>
          <w:rFonts w:cs="Times New Roman"/>
          <w:szCs w:val="20"/>
          <w:lang w:eastAsia="ru-RU"/>
        </w:rPr>
        <w:t>осуществлять по мере совершения операций и принятия к бухгалтерскому учету первичного (сводного) учетного документа, в день получения или не позднее следующего дня после получения первичного (сводного) учетного документа, как на основании отдельны</w:t>
      </w:r>
      <w:r w:rsidR="00323989">
        <w:rPr>
          <w:rFonts w:cs="Times New Roman"/>
          <w:szCs w:val="20"/>
          <w:lang w:eastAsia="ru-RU"/>
        </w:rPr>
        <w:t xml:space="preserve">х документов, </w:t>
      </w:r>
      <w:r w:rsidRPr="00FE7EAB">
        <w:rPr>
          <w:rFonts w:cs="Times New Roman"/>
          <w:szCs w:val="20"/>
          <w:lang w:eastAsia="ru-RU"/>
        </w:rPr>
        <w:t>так и на основании группы однородных документов.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2.</w:t>
      </w:r>
      <w:r w:rsidR="005D3278">
        <w:rPr>
          <w:rFonts w:cs="Times New Roman"/>
          <w:szCs w:val="20"/>
          <w:lang w:eastAsia="ru-RU"/>
        </w:rPr>
        <w:t>2</w:t>
      </w:r>
      <w:r w:rsidR="000373FA">
        <w:rPr>
          <w:rFonts w:cs="Times New Roman"/>
          <w:szCs w:val="20"/>
          <w:lang w:eastAsia="ru-RU"/>
        </w:rPr>
        <w:t>2</w:t>
      </w:r>
      <w:r w:rsidRPr="00FE7EAB">
        <w:rPr>
          <w:rFonts w:cs="Times New Roman"/>
          <w:szCs w:val="20"/>
          <w:lang w:eastAsia="ru-RU"/>
        </w:rPr>
        <w:t>.</w:t>
      </w:r>
      <w:r>
        <w:rPr>
          <w:rFonts w:cs="Times New Roman"/>
          <w:szCs w:val="20"/>
          <w:lang w:eastAsia="ru-RU"/>
        </w:rPr>
        <w:t xml:space="preserve"> </w:t>
      </w:r>
      <w:r w:rsidRPr="00FE7EAB">
        <w:rPr>
          <w:rFonts w:cs="Times New Roman"/>
          <w:szCs w:val="20"/>
          <w:lang w:eastAsia="ru-RU"/>
        </w:rPr>
        <w:t>Первичные учетные документы и регистры бухгалтерского учета выводить на бумажные носители в следующем порядке.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Ежедневно: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-платежные поручения;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-реестры исходящих проведенных платежных документов.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Ежемесячно: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-журналы операций и другие регистры аналитического учета,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- </w:t>
      </w:r>
      <w:r w:rsidR="007C6700">
        <w:rPr>
          <w:rFonts w:cs="Times New Roman"/>
          <w:szCs w:val="20"/>
          <w:lang w:eastAsia="ru-RU"/>
        </w:rPr>
        <w:t>г</w:t>
      </w:r>
      <w:r w:rsidRPr="00FE7EAB">
        <w:rPr>
          <w:rFonts w:cs="Times New Roman"/>
          <w:szCs w:val="20"/>
          <w:lang w:eastAsia="ru-RU"/>
        </w:rPr>
        <w:t>лавную книгу.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Ежеквартально: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-оборотные ведомости по нефинансовым активам.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Один раз в год: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-карточка количественно-суммового учета материальных ценностей,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-опись инвентарных карточек по учету нефинансовых активов,</w:t>
      </w:r>
    </w:p>
    <w:p w:rsidR="005D445F" w:rsidRDefault="005D445F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-</w:t>
      </w:r>
      <w:r w:rsidR="007C670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карточка учета средств и расчетов;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-</w:t>
      </w:r>
      <w:r w:rsidR="007C6700">
        <w:rPr>
          <w:rFonts w:cs="Times New Roman"/>
          <w:szCs w:val="20"/>
          <w:lang w:eastAsia="ru-RU"/>
        </w:rPr>
        <w:t xml:space="preserve"> </w:t>
      </w:r>
      <w:r w:rsidRPr="00FE7EAB">
        <w:rPr>
          <w:rFonts w:cs="Times New Roman"/>
          <w:szCs w:val="20"/>
          <w:lang w:eastAsia="ru-RU"/>
        </w:rPr>
        <w:t>книга учета бланков строгой отчетности.</w:t>
      </w:r>
    </w:p>
    <w:p w:rsidR="005D445F" w:rsidRDefault="005D445F" w:rsidP="00D31A5F">
      <w:pPr>
        <w:jc w:val="both"/>
        <w:rPr>
          <w:rFonts w:cs="Times New Roman"/>
          <w:szCs w:val="20"/>
          <w:lang w:eastAsia="ru-RU"/>
        </w:rPr>
      </w:pPr>
      <w:r w:rsidRPr="005D445F">
        <w:rPr>
          <w:rFonts w:cs="Times New Roman"/>
          <w:szCs w:val="20"/>
          <w:lang w:eastAsia="ru-RU"/>
        </w:rPr>
        <w:t>-</w:t>
      </w:r>
      <w:r w:rsidR="007C6700">
        <w:rPr>
          <w:rFonts w:cs="Times New Roman"/>
          <w:szCs w:val="20"/>
          <w:lang w:eastAsia="ru-RU"/>
        </w:rPr>
        <w:t xml:space="preserve"> </w:t>
      </w:r>
      <w:r w:rsidRPr="005D445F">
        <w:rPr>
          <w:rFonts w:cs="Times New Roman"/>
          <w:szCs w:val="20"/>
          <w:lang w:eastAsia="ru-RU"/>
        </w:rPr>
        <w:t>журнал регистрации обязательств,</w:t>
      </w:r>
    </w:p>
    <w:p w:rsidR="00FE7EAB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Инвентарная карточка учета нефинансовых активов при принятии объекта к учету.</w:t>
      </w:r>
    </w:p>
    <w:p w:rsidR="00ED15EA" w:rsidRDefault="00FE7EAB" w:rsidP="00D31A5F">
      <w:pPr>
        <w:jc w:val="both"/>
        <w:rPr>
          <w:rFonts w:cs="Times New Roman"/>
          <w:szCs w:val="20"/>
          <w:lang w:eastAsia="ru-RU"/>
        </w:rPr>
      </w:pPr>
      <w:r w:rsidRPr="00FE7EAB">
        <w:rPr>
          <w:rFonts w:cs="Times New Roman"/>
          <w:szCs w:val="20"/>
          <w:lang w:eastAsia="ru-RU"/>
        </w:rPr>
        <w:t>2.</w:t>
      </w:r>
      <w:r w:rsidR="005D3278">
        <w:rPr>
          <w:rFonts w:cs="Times New Roman"/>
          <w:szCs w:val="20"/>
          <w:lang w:eastAsia="ru-RU"/>
        </w:rPr>
        <w:t>2</w:t>
      </w:r>
      <w:r w:rsidR="000373FA">
        <w:rPr>
          <w:rFonts w:cs="Times New Roman"/>
          <w:szCs w:val="20"/>
          <w:lang w:eastAsia="ru-RU"/>
        </w:rPr>
        <w:t>3</w:t>
      </w:r>
      <w:r w:rsidRPr="00FE7EAB">
        <w:rPr>
          <w:rFonts w:cs="Times New Roman"/>
          <w:szCs w:val="20"/>
          <w:lang w:eastAsia="ru-RU"/>
        </w:rPr>
        <w:t>.</w:t>
      </w:r>
      <w:r w:rsidR="005D3278">
        <w:rPr>
          <w:rFonts w:cs="Times New Roman"/>
          <w:szCs w:val="20"/>
          <w:lang w:eastAsia="ru-RU"/>
        </w:rPr>
        <w:t xml:space="preserve"> </w:t>
      </w:r>
      <w:r w:rsidR="00ED15EA" w:rsidRPr="00ED15EA">
        <w:rPr>
          <w:rFonts w:cs="Times New Roman"/>
          <w:szCs w:val="20"/>
          <w:lang w:eastAsia="ru-RU"/>
        </w:rPr>
        <w:t>Журналы операций формировать в программе 1С«Предприятие» и распечатывать ежемесячно в срок до 20 числа,</w:t>
      </w:r>
      <w:r w:rsidR="00A5222B">
        <w:rPr>
          <w:rFonts w:cs="Times New Roman"/>
          <w:szCs w:val="20"/>
          <w:lang w:eastAsia="ru-RU"/>
        </w:rPr>
        <w:t xml:space="preserve"> </w:t>
      </w:r>
      <w:r w:rsidR="00ED15EA" w:rsidRPr="00ED15EA">
        <w:rPr>
          <w:rFonts w:cs="Times New Roman"/>
          <w:szCs w:val="20"/>
          <w:lang w:eastAsia="ru-RU"/>
        </w:rPr>
        <w:t>следующего за отчётной датой, декабрь месяц распечатывать в срок до 30 января текущего года, следующего за отчётным.</w:t>
      </w:r>
      <w:r w:rsidR="00D67B02">
        <w:rPr>
          <w:rFonts w:cs="Times New Roman"/>
          <w:szCs w:val="20"/>
          <w:lang w:eastAsia="ru-RU"/>
        </w:rPr>
        <w:t xml:space="preserve"> </w:t>
      </w:r>
      <w:r w:rsidR="00ED15EA">
        <w:rPr>
          <w:rFonts w:cs="Times New Roman"/>
          <w:szCs w:val="20"/>
          <w:lang w:eastAsia="ru-RU"/>
        </w:rPr>
        <w:t>Перечень ж</w:t>
      </w:r>
      <w:r w:rsidRPr="00FE7EAB">
        <w:rPr>
          <w:rFonts w:cs="Times New Roman"/>
          <w:szCs w:val="20"/>
          <w:lang w:eastAsia="ru-RU"/>
        </w:rPr>
        <w:t>урнал</w:t>
      </w:r>
      <w:r w:rsidR="00ED15EA">
        <w:rPr>
          <w:rFonts w:cs="Times New Roman"/>
          <w:szCs w:val="20"/>
          <w:lang w:eastAsia="ru-RU"/>
        </w:rPr>
        <w:t>ов</w:t>
      </w:r>
      <w:r w:rsidRPr="00FE7EAB">
        <w:rPr>
          <w:rFonts w:cs="Times New Roman"/>
          <w:szCs w:val="20"/>
          <w:lang w:eastAsia="ru-RU"/>
        </w:rPr>
        <w:t xml:space="preserve"> операций </w:t>
      </w:r>
      <w:r w:rsidR="00ED15EA">
        <w:rPr>
          <w:rFonts w:cs="Times New Roman"/>
          <w:szCs w:val="20"/>
          <w:lang w:eastAsia="ru-RU"/>
        </w:rPr>
        <w:t>и ответственных исполнителей отражен в</w:t>
      </w:r>
      <w:r w:rsidR="00ED15EA" w:rsidRPr="00ED15EA">
        <w:rPr>
          <w:rFonts w:cs="Times New Roman"/>
          <w:szCs w:val="20"/>
          <w:lang w:eastAsia="ru-RU"/>
        </w:rPr>
        <w:t xml:space="preserve"> </w:t>
      </w:r>
      <w:r w:rsidR="00ED15EA" w:rsidRPr="00AC7FB0">
        <w:rPr>
          <w:rFonts w:cs="Times New Roman"/>
          <w:b/>
          <w:i/>
          <w:szCs w:val="20"/>
          <w:lang w:eastAsia="ru-RU"/>
        </w:rPr>
        <w:t xml:space="preserve">приложении N </w:t>
      </w:r>
      <w:r w:rsidR="00AC7FB0">
        <w:rPr>
          <w:rFonts w:cs="Times New Roman"/>
          <w:b/>
          <w:i/>
          <w:szCs w:val="20"/>
          <w:lang w:eastAsia="ru-RU"/>
        </w:rPr>
        <w:t>8</w:t>
      </w:r>
      <w:r w:rsidR="00ED15EA">
        <w:rPr>
          <w:rFonts w:cs="Times New Roman"/>
          <w:szCs w:val="20"/>
          <w:lang w:eastAsia="ru-RU"/>
        </w:rPr>
        <w:t xml:space="preserve">. </w:t>
      </w:r>
    </w:p>
    <w:p w:rsidR="00E066E3" w:rsidRPr="005F2841" w:rsidRDefault="00E066E3" w:rsidP="00D31A5F">
      <w:pPr>
        <w:jc w:val="both"/>
        <w:rPr>
          <w:rFonts w:cs="Times New Roman"/>
          <w:szCs w:val="20"/>
          <w:lang w:eastAsia="ru-RU"/>
        </w:rPr>
      </w:pPr>
      <w:r w:rsidRPr="005F2841">
        <w:rPr>
          <w:rFonts w:cs="Times New Roman"/>
          <w:szCs w:val="20"/>
          <w:lang w:eastAsia="ru-RU"/>
        </w:rPr>
        <w:t>2.</w:t>
      </w:r>
      <w:r w:rsidR="005D3278" w:rsidRPr="005F2841">
        <w:rPr>
          <w:rFonts w:cs="Times New Roman"/>
          <w:szCs w:val="20"/>
          <w:lang w:eastAsia="ru-RU"/>
        </w:rPr>
        <w:t>2</w:t>
      </w:r>
      <w:r w:rsidR="000373FA">
        <w:rPr>
          <w:rFonts w:cs="Times New Roman"/>
          <w:szCs w:val="20"/>
          <w:lang w:eastAsia="ru-RU"/>
        </w:rPr>
        <w:t>4</w:t>
      </w:r>
      <w:r w:rsidRPr="005F2841">
        <w:rPr>
          <w:rFonts w:cs="Times New Roman"/>
          <w:szCs w:val="20"/>
          <w:lang w:eastAsia="ru-RU"/>
        </w:rPr>
        <w:t>.</w:t>
      </w:r>
      <w:r w:rsidR="005F2841" w:rsidRPr="005F2841">
        <w:rPr>
          <w:rFonts w:cs="Times New Roman"/>
          <w:szCs w:val="20"/>
          <w:lang w:eastAsia="ru-RU"/>
        </w:rPr>
        <w:t xml:space="preserve"> </w:t>
      </w:r>
      <w:r w:rsidRPr="005F2841">
        <w:rPr>
          <w:rFonts w:cs="Times New Roman"/>
          <w:szCs w:val="20"/>
          <w:lang w:eastAsia="ru-RU"/>
        </w:rPr>
        <w:t>К бланкам строгой отчетности относить:бланки трудовых книжек и вкладыши к</w:t>
      </w:r>
      <w:r w:rsidR="005F2841" w:rsidRPr="005F2841">
        <w:rPr>
          <w:rFonts w:cs="Times New Roman"/>
          <w:szCs w:val="20"/>
          <w:lang w:eastAsia="ru-RU"/>
        </w:rPr>
        <w:t xml:space="preserve"> </w:t>
      </w:r>
      <w:r w:rsidRPr="005F2841">
        <w:rPr>
          <w:rFonts w:cs="Times New Roman"/>
          <w:szCs w:val="20"/>
          <w:lang w:eastAsia="ru-RU"/>
        </w:rPr>
        <w:t xml:space="preserve">ним, бланки удостоверений получателей выплат, пособий, </w:t>
      </w:r>
      <w:r w:rsidRPr="005F2841">
        <w:rPr>
          <w:rFonts w:cs="Times New Roman"/>
          <w:szCs w:val="20"/>
          <w:lang w:eastAsia="ru-RU"/>
        </w:rPr>
        <w:lastRenderedPageBreak/>
        <w:t>компенсаций и мер социальной поддержки населения</w:t>
      </w:r>
      <w:r w:rsidR="005113BC">
        <w:rPr>
          <w:rFonts w:cs="Times New Roman"/>
          <w:szCs w:val="20"/>
          <w:lang w:eastAsia="ru-RU"/>
        </w:rPr>
        <w:t>, выдаваемые через управление</w:t>
      </w:r>
      <w:r w:rsidRPr="005F2841">
        <w:rPr>
          <w:rFonts w:cs="Times New Roman"/>
          <w:szCs w:val="20"/>
          <w:lang w:eastAsia="ru-RU"/>
        </w:rPr>
        <w:t xml:space="preserve"> и иные документы в соответствии с действующим законодательством.</w:t>
      </w:r>
    </w:p>
    <w:p w:rsidR="007F22F3" w:rsidRPr="005F2841" w:rsidRDefault="00E066E3" w:rsidP="00D31A5F">
      <w:pPr>
        <w:jc w:val="both"/>
        <w:rPr>
          <w:rFonts w:cs="Times New Roman"/>
          <w:szCs w:val="20"/>
          <w:lang w:eastAsia="ru-RU"/>
        </w:rPr>
      </w:pPr>
      <w:r w:rsidRPr="005F2841">
        <w:rPr>
          <w:rFonts w:cs="Times New Roman"/>
          <w:szCs w:val="20"/>
          <w:lang w:eastAsia="ru-RU"/>
        </w:rPr>
        <w:t>Должностным лицом, ответственным за хранение, учет и выдачу бланков строгой отчётности назначить бухгалтера 1 категории.</w:t>
      </w:r>
      <w:r w:rsidR="007C6915" w:rsidRPr="005F2841">
        <w:rPr>
          <w:rFonts w:cs="Times New Roman"/>
          <w:szCs w:val="20"/>
          <w:lang w:eastAsia="ru-RU"/>
        </w:rPr>
        <w:t xml:space="preserve"> </w:t>
      </w:r>
    </w:p>
    <w:p w:rsidR="007F22F3" w:rsidRPr="00D6456D" w:rsidRDefault="007F22F3" w:rsidP="00D31A5F">
      <w:pPr>
        <w:jc w:val="both"/>
        <w:rPr>
          <w:rFonts w:cs="Times New Roman"/>
          <w:szCs w:val="20"/>
          <w:lang w:eastAsia="ru-RU"/>
        </w:rPr>
      </w:pPr>
      <w:r w:rsidRPr="005F2841">
        <w:rPr>
          <w:rFonts w:cs="Times New Roman"/>
          <w:szCs w:val="20"/>
          <w:lang w:eastAsia="ru-RU"/>
        </w:rPr>
        <w:t xml:space="preserve">Порядок </w:t>
      </w:r>
      <w:r w:rsidR="00516D2C">
        <w:rPr>
          <w:rFonts w:cs="Times New Roman"/>
          <w:szCs w:val="20"/>
          <w:lang w:eastAsia="ru-RU"/>
        </w:rPr>
        <w:t>приемки</w:t>
      </w:r>
      <w:r w:rsidRPr="005F2841">
        <w:rPr>
          <w:rFonts w:cs="Times New Roman"/>
          <w:szCs w:val="20"/>
          <w:lang w:eastAsia="ru-RU"/>
        </w:rPr>
        <w:t>,</w:t>
      </w:r>
      <w:r w:rsidR="00881A8C">
        <w:rPr>
          <w:rFonts w:cs="Times New Roman"/>
          <w:szCs w:val="20"/>
          <w:lang w:eastAsia="ru-RU"/>
        </w:rPr>
        <w:t xml:space="preserve"> </w:t>
      </w:r>
      <w:r w:rsidRPr="005F2841">
        <w:rPr>
          <w:rFonts w:cs="Times New Roman"/>
          <w:szCs w:val="20"/>
          <w:lang w:eastAsia="ru-RU"/>
        </w:rPr>
        <w:t>хра</w:t>
      </w:r>
      <w:r w:rsidR="00516D2C">
        <w:rPr>
          <w:rFonts w:cs="Times New Roman"/>
          <w:szCs w:val="20"/>
          <w:lang w:eastAsia="ru-RU"/>
        </w:rPr>
        <w:t>н</w:t>
      </w:r>
      <w:r w:rsidRPr="005F2841">
        <w:rPr>
          <w:rFonts w:cs="Times New Roman"/>
          <w:szCs w:val="20"/>
          <w:lang w:eastAsia="ru-RU"/>
        </w:rPr>
        <w:t>ения,</w:t>
      </w:r>
      <w:r w:rsidR="00516D2C">
        <w:rPr>
          <w:rFonts w:cs="Times New Roman"/>
          <w:szCs w:val="20"/>
          <w:lang w:eastAsia="ru-RU"/>
        </w:rPr>
        <w:t xml:space="preserve"> </w:t>
      </w:r>
      <w:r w:rsidRPr="005F2841">
        <w:rPr>
          <w:rFonts w:cs="Times New Roman"/>
          <w:szCs w:val="20"/>
          <w:lang w:eastAsia="ru-RU"/>
        </w:rPr>
        <w:t>выдачи</w:t>
      </w:r>
      <w:r w:rsidR="00516D2C">
        <w:rPr>
          <w:rFonts w:cs="Times New Roman"/>
          <w:szCs w:val="20"/>
          <w:lang w:eastAsia="ru-RU"/>
        </w:rPr>
        <w:t xml:space="preserve"> и </w:t>
      </w:r>
      <w:r w:rsidRPr="005F2841">
        <w:rPr>
          <w:rFonts w:cs="Times New Roman"/>
          <w:szCs w:val="20"/>
          <w:lang w:eastAsia="ru-RU"/>
        </w:rPr>
        <w:t>списани</w:t>
      </w:r>
      <w:r w:rsidR="00516D2C">
        <w:rPr>
          <w:rFonts w:cs="Times New Roman"/>
          <w:szCs w:val="20"/>
          <w:lang w:eastAsia="ru-RU"/>
        </w:rPr>
        <w:t>я</w:t>
      </w:r>
      <w:r w:rsidRPr="005F2841">
        <w:rPr>
          <w:rFonts w:cs="Times New Roman"/>
          <w:szCs w:val="20"/>
          <w:lang w:eastAsia="ru-RU"/>
        </w:rPr>
        <w:t xml:space="preserve"> бланков строгой отчетности приведен в </w:t>
      </w:r>
      <w:r w:rsidRPr="005F2841">
        <w:rPr>
          <w:rFonts w:cs="Times New Roman"/>
          <w:b/>
          <w:i/>
          <w:szCs w:val="20"/>
          <w:lang w:eastAsia="ru-RU"/>
        </w:rPr>
        <w:t xml:space="preserve">приложении N </w:t>
      </w:r>
      <w:r w:rsidR="005F2841" w:rsidRPr="005F2841">
        <w:rPr>
          <w:rFonts w:cs="Times New Roman"/>
          <w:b/>
          <w:i/>
          <w:szCs w:val="20"/>
          <w:lang w:eastAsia="ru-RU"/>
        </w:rPr>
        <w:t>9</w:t>
      </w:r>
      <w:r w:rsidRPr="005F2841">
        <w:rPr>
          <w:rFonts w:cs="Times New Roman"/>
          <w:szCs w:val="20"/>
          <w:lang w:eastAsia="ru-RU"/>
        </w:rPr>
        <w:t xml:space="preserve"> к учетной политике.</w:t>
      </w:r>
    </w:p>
    <w:p w:rsidR="007F22F3" w:rsidRPr="00D6456D" w:rsidRDefault="007F22F3" w:rsidP="00D31A5F">
      <w:pPr>
        <w:jc w:val="both"/>
        <w:rPr>
          <w:rFonts w:cs="Times New Roman"/>
          <w:szCs w:val="20"/>
          <w:lang w:eastAsia="ru-RU"/>
        </w:rPr>
      </w:pPr>
      <w:r w:rsidRPr="007F22F3">
        <w:rPr>
          <w:rFonts w:cs="Times New Roman"/>
          <w:szCs w:val="20"/>
          <w:lang w:eastAsia="ru-RU"/>
        </w:rPr>
        <w:t>2.</w:t>
      </w:r>
      <w:r w:rsidR="005D3278">
        <w:rPr>
          <w:rFonts w:cs="Times New Roman"/>
          <w:szCs w:val="20"/>
          <w:lang w:eastAsia="ru-RU"/>
        </w:rPr>
        <w:t>2</w:t>
      </w:r>
      <w:r w:rsidR="000373FA">
        <w:rPr>
          <w:rFonts w:cs="Times New Roman"/>
          <w:szCs w:val="20"/>
          <w:lang w:eastAsia="ru-RU"/>
        </w:rPr>
        <w:t>5</w:t>
      </w:r>
      <w:r w:rsidRPr="007F22F3">
        <w:rPr>
          <w:rFonts w:cs="Times New Roman"/>
          <w:szCs w:val="20"/>
          <w:lang w:eastAsia="ru-RU"/>
        </w:rPr>
        <w:t>.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Утвердить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порядок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проведения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инвентаризации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активов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 xml:space="preserve">и обязательств согласно </w:t>
      </w:r>
      <w:r w:rsidRPr="00637784">
        <w:rPr>
          <w:rFonts w:cs="Times New Roman"/>
          <w:b/>
          <w:i/>
          <w:szCs w:val="20"/>
          <w:lang w:eastAsia="ru-RU"/>
        </w:rPr>
        <w:t xml:space="preserve">приложению </w:t>
      </w:r>
      <w:r w:rsidRPr="00637784">
        <w:rPr>
          <w:rFonts w:cs="Times New Roman"/>
          <w:b/>
          <w:i/>
          <w:szCs w:val="20"/>
          <w:lang w:val="en-US" w:eastAsia="ru-RU"/>
        </w:rPr>
        <w:t>N</w:t>
      </w:r>
      <w:r w:rsidR="00637784" w:rsidRPr="00637784">
        <w:rPr>
          <w:rFonts w:cs="Times New Roman"/>
          <w:b/>
          <w:i/>
          <w:szCs w:val="20"/>
          <w:lang w:eastAsia="ru-RU"/>
        </w:rPr>
        <w:t xml:space="preserve"> </w:t>
      </w:r>
      <w:r w:rsidR="00EC3179">
        <w:rPr>
          <w:rFonts w:cs="Times New Roman"/>
          <w:b/>
          <w:i/>
          <w:szCs w:val="20"/>
          <w:lang w:eastAsia="ru-RU"/>
        </w:rPr>
        <w:t>4</w:t>
      </w:r>
      <w:r w:rsidRPr="007F22F3">
        <w:rPr>
          <w:rFonts w:cs="Times New Roman"/>
          <w:szCs w:val="20"/>
          <w:lang w:eastAsia="ru-RU"/>
        </w:rPr>
        <w:t xml:space="preserve">. </w:t>
      </w:r>
    </w:p>
    <w:p w:rsidR="007F22F3" w:rsidRDefault="007F22F3" w:rsidP="00D31A5F">
      <w:pPr>
        <w:jc w:val="both"/>
        <w:rPr>
          <w:rFonts w:cs="Times New Roman"/>
          <w:szCs w:val="20"/>
          <w:lang w:eastAsia="ru-RU"/>
        </w:rPr>
      </w:pPr>
      <w:r w:rsidRPr="007F22F3">
        <w:rPr>
          <w:rFonts w:cs="Times New Roman"/>
          <w:szCs w:val="20"/>
          <w:lang w:eastAsia="ru-RU"/>
        </w:rPr>
        <w:t>Состав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постоянно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действующей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инвентаризационной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 xml:space="preserve">комиссии утверждается приказом </w:t>
      </w:r>
      <w:r w:rsidR="00211FCB">
        <w:rPr>
          <w:rFonts w:cs="Times New Roman"/>
          <w:szCs w:val="20"/>
          <w:lang w:eastAsia="ru-RU"/>
        </w:rPr>
        <w:t xml:space="preserve">начальника </w:t>
      </w:r>
      <w:r w:rsidRPr="007F22F3">
        <w:rPr>
          <w:rFonts w:cs="Times New Roman"/>
          <w:szCs w:val="20"/>
          <w:lang w:eastAsia="ru-RU"/>
        </w:rPr>
        <w:t xml:space="preserve">управления. </w:t>
      </w:r>
    </w:p>
    <w:p w:rsidR="007F22F3" w:rsidRDefault="007F22F3" w:rsidP="00D31A5F">
      <w:pPr>
        <w:jc w:val="both"/>
        <w:rPr>
          <w:rFonts w:cs="Times New Roman"/>
          <w:szCs w:val="20"/>
          <w:lang w:eastAsia="ru-RU"/>
        </w:rPr>
      </w:pPr>
      <w:r w:rsidRPr="007F22F3">
        <w:rPr>
          <w:rFonts w:cs="Times New Roman"/>
          <w:szCs w:val="20"/>
          <w:lang w:eastAsia="ru-RU"/>
        </w:rPr>
        <w:t>Состав постоянно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 xml:space="preserve">действующей комиссии по поступлению и выбытию нефинансовых активов утверждается приказом </w:t>
      </w:r>
      <w:r w:rsidR="00211FCB">
        <w:rPr>
          <w:rFonts w:cs="Times New Roman"/>
          <w:szCs w:val="20"/>
          <w:lang w:eastAsia="ru-RU"/>
        </w:rPr>
        <w:t xml:space="preserve">начальника </w:t>
      </w:r>
      <w:r>
        <w:rPr>
          <w:rFonts w:cs="Times New Roman"/>
          <w:szCs w:val="20"/>
          <w:lang w:eastAsia="ru-RU"/>
        </w:rPr>
        <w:t>управления</w:t>
      </w:r>
      <w:r w:rsidRPr="007F22F3">
        <w:rPr>
          <w:rFonts w:cs="Times New Roman"/>
          <w:szCs w:val="20"/>
          <w:lang w:eastAsia="ru-RU"/>
        </w:rPr>
        <w:t>.</w:t>
      </w:r>
    </w:p>
    <w:p w:rsidR="007F22F3" w:rsidRDefault="007F22F3" w:rsidP="00D31A5F">
      <w:pPr>
        <w:jc w:val="both"/>
        <w:rPr>
          <w:rFonts w:cs="Times New Roman"/>
          <w:szCs w:val="20"/>
          <w:lang w:eastAsia="ru-RU"/>
        </w:rPr>
      </w:pPr>
      <w:r w:rsidRPr="007F22F3">
        <w:rPr>
          <w:rFonts w:cs="Times New Roman"/>
          <w:szCs w:val="20"/>
          <w:lang w:eastAsia="ru-RU"/>
        </w:rPr>
        <w:t>2.</w:t>
      </w:r>
      <w:r w:rsidR="005D3278">
        <w:rPr>
          <w:rFonts w:cs="Times New Roman"/>
          <w:szCs w:val="20"/>
          <w:lang w:eastAsia="ru-RU"/>
        </w:rPr>
        <w:t>2</w:t>
      </w:r>
      <w:r w:rsidR="000373FA">
        <w:rPr>
          <w:rFonts w:cs="Times New Roman"/>
          <w:szCs w:val="20"/>
          <w:lang w:eastAsia="ru-RU"/>
        </w:rPr>
        <w:t>6</w:t>
      </w:r>
      <w:r w:rsidRPr="007F22F3">
        <w:rPr>
          <w:rFonts w:cs="Times New Roman"/>
          <w:szCs w:val="20"/>
          <w:lang w:eastAsia="ru-RU"/>
        </w:rPr>
        <w:t>.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Утвердить порядок учёта принятых бюджетных и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 xml:space="preserve">денежных обязательств согласно </w:t>
      </w:r>
      <w:r w:rsidRPr="00637784">
        <w:rPr>
          <w:rFonts w:cs="Times New Roman"/>
          <w:b/>
          <w:i/>
          <w:szCs w:val="20"/>
          <w:lang w:eastAsia="ru-RU"/>
        </w:rPr>
        <w:t xml:space="preserve">приложению N </w:t>
      </w:r>
      <w:r w:rsidR="00EC3179">
        <w:rPr>
          <w:rFonts w:cs="Times New Roman"/>
          <w:b/>
          <w:i/>
          <w:szCs w:val="20"/>
          <w:lang w:eastAsia="ru-RU"/>
        </w:rPr>
        <w:t>5</w:t>
      </w:r>
      <w:r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с перечнем документов, на основании которых осуществляется отражение принятых бюджетных и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денежных обязательств.</w:t>
      </w:r>
    </w:p>
    <w:p w:rsidR="005113BC" w:rsidRDefault="005113BC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2.2</w:t>
      </w:r>
      <w:r w:rsidR="000373FA">
        <w:rPr>
          <w:rFonts w:cs="Times New Roman"/>
          <w:szCs w:val="20"/>
          <w:lang w:eastAsia="ru-RU"/>
        </w:rPr>
        <w:t>7</w:t>
      </w:r>
      <w:r w:rsidR="00881A8C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Утвердить</w:t>
      </w:r>
      <w:r w:rsidR="00881A8C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п</w:t>
      </w:r>
      <w:r w:rsidRPr="005113BC">
        <w:rPr>
          <w:rFonts w:cs="Times New Roman"/>
          <w:szCs w:val="20"/>
          <w:lang w:eastAsia="ru-RU"/>
        </w:rPr>
        <w:t>орядок</w:t>
      </w:r>
      <w:r w:rsidR="00881A8C">
        <w:rPr>
          <w:rFonts w:cs="Times New Roman"/>
          <w:szCs w:val="20"/>
          <w:lang w:eastAsia="ru-RU"/>
        </w:rPr>
        <w:t xml:space="preserve"> </w:t>
      </w:r>
      <w:r w:rsidRPr="005113BC">
        <w:rPr>
          <w:rFonts w:cs="Times New Roman"/>
          <w:szCs w:val="20"/>
          <w:lang w:eastAsia="ru-RU"/>
        </w:rPr>
        <w:t>списания</w:t>
      </w:r>
      <w:r w:rsidR="00881A8C">
        <w:rPr>
          <w:rFonts w:cs="Times New Roman"/>
          <w:szCs w:val="20"/>
          <w:lang w:eastAsia="ru-RU"/>
        </w:rPr>
        <w:t xml:space="preserve"> </w:t>
      </w:r>
      <w:r w:rsidRPr="005113BC">
        <w:rPr>
          <w:rFonts w:cs="Times New Roman"/>
          <w:szCs w:val="20"/>
          <w:lang w:eastAsia="ru-RU"/>
        </w:rPr>
        <w:t>дебиторской</w:t>
      </w:r>
      <w:r w:rsidR="00881A8C">
        <w:rPr>
          <w:rFonts w:cs="Times New Roman"/>
          <w:szCs w:val="20"/>
          <w:lang w:eastAsia="ru-RU"/>
        </w:rPr>
        <w:t xml:space="preserve"> </w:t>
      </w:r>
      <w:r w:rsidRPr="005113BC">
        <w:rPr>
          <w:rFonts w:cs="Times New Roman"/>
          <w:szCs w:val="20"/>
          <w:lang w:eastAsia="ru-RU"/>
        </w:rPr>
        <w:t>и</w:t>
      </w:r>
      <w:r w:rsidR="000373FA">
        <w:rPr>
          <w:rFonts w:cs="Times New Roman"/>
          <w:szCs w:val="20"/>
          <w:lang w:eastAsia="ru-RU"/>
        </w:rPr>
        <w:t xml:space="preserve"> </w:t>
      </w:r>
      <w:r w:rsidRPr="005113BC">
        <w:rPr>
          <w:rFonts w:cs="Times New Roman"/>
          <w:szCs w:val="20"/>
          <w:lang w:eastAsia="ru-RU"/>
        </w:rPr>
        <w:t>кредиторской задолженности</w:t>
      </w:r>
      <w:r>
        <w:rPr>
          <w:rFonts w:cs="Times New Roman"/>
          <w:szCs w:val="20"/>
          <w:lang w:eastAsia="ru-RU"/>
        </w:rPr>
        <w:t xml:space="preserve"> согласно </w:t>
      </w:r>
      <w:r w:rsidRPr="005113BC">
        <w:rPr>
          <w:rFonts w:cs="Times New Roman"/>
          <w:b/>
          <w:i/>
          <w:szCs w:val="20"/>
          <w:lang w:eastAsia="ru-RU"/>
        </w:rPr>
        <w:t>приложению 7</w:t>
      </w:r>
      <w:r>
        <w:rPr>
          <w:rFonts w:cs="Times New Roman"/>
          <w:szCs w:val="20"/>
          <w:lang w:eastAsia="ru-RU"/>
        </w:rPr>
        <w:t xml:space="preserve">. </w:t>
      </w:r>
    </w:p>
    <w:p w:rsidR="007F22F3" w:rsidRDefault="007F22F3" w:rsidP="00196CD0">
      <w:pPr>
        <w:ind w:firstLine="708"/>
        <w:jc w:val="both"/>
        <w:rPr>
          <w:rFonts w:cs="Times New Roman"/>
          <w:szCs w:val="20"/>
          <w:lang w:eastAsia="ru-RU"/>
        </w:rPr>
      </w:pPr>
      <w:r w:rsidRPr="007F22F3">
        <w:rPr>
          <w:rFonts w:cs="Times New Roman"/>
          <w:szCs w:val="20"/>
          <w:lang w:eastAsia="ru-RU"/>
        </w:rPr>
        <w:t>2.2</w:t>
      </w:r>
      <w:r w:rsidR="000373FA">
        <w:rPr>
          <w:rFonts w:cs="Times New Roman"/>
          <w:szCs w:val="20"/>
          <w:lang w:eastAsia="ru-RU"/>
        </w:rPr>
        <w:t>8</w:t>
      </w:r>
      <w:r w:rsidRPr="007F22F3">
        <w:rPr>
          <w:rFonts w:cs="Times New Roman"/>
          <w:szCs w:val="20"/>
          <w:lang w:eastAsia="ru-RU"/>
        </w:rPr>
        <w:t>.</w:t>
      </w:r>
      <w:r w:rsidR="00881A8C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Отделу</w:t>
      </w:r>
      <w:r w:rsidR="00881A8C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бухгалтерского</w:t>
      </w:r>
      <w:r w:rsidR="00881A8C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учета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составлять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и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представлять бюджетную (бухгалтерскую),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финансовую,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налоговую,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статистическую и иную отчетность с использованием программных продуктов: АС «Web-консолидация», ПК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«</w:t>
      </w:r>
      <w:r>
        <w:rPr>
          <w:rFonts w:cs="Times New Roman"/>
          <w:szCs w:val="20"/>
          <w:lang w:eastAsia="ru-RU"/>
        </w:rPr>
        <w:t>Контур</w:t>
      </w:r>
      <w:r w:rsidR="00881A8C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Экстерн</w:t>
      </w:r>
      <w:r w:rsidRPr="007F22F3">
        <w:rPr>
          <w:rFonts w:cs="Times New Roman"/>
          <w:szCs w:val="20"/>
          <w:lang w:eastAsia="ru-RU"/>
        </w:rPr>
        <w:t>», ГИИС «Электронный бюджет»</w:t>
      </w:r>
      <w:r w:rsidR="00211FCB">
        <w:rPr>
          <w:rFonts w:cs="Times New Roman"/>
          <w:szCs w:val="20"/>
          <w:lang w:eastAsia="ru-RU"/>
        </w:rPr>
        <w:t>. Управление</w:t>
      </w:r>
      <w:r w:rsidR="00881A8C">
        <w:rPr>
          <w:rFonts w:cs="Times New Roman"/>
          <w:szCs w:val="20"/>
          <w:lang w:eastAsia="ru-RU"/>
        </w:rPr>
        <w:t xml:space="preserve"> </w:t>
      </w:r>
      <w:r w:rsidR="00211FCB">
        <w:rPr>
          <w:rFonts w:cs="Times New Roman"/>
          <w:szCs w:val="20"/>
          <w:lang w:eastAsia="ru-RU"/>
        </w:rPr>
        <w:t>составляет</w:t>
      </w:r>
      <w:r w:rsidR="00881A8C">
        <w:rPr>
          <w:rFonts w:cs="Times New Roman"/>
          <w:szCs w:val="20"/>
          <w:lang w:eastAsia="ru-RU"/>
        </w:rPr>
        <w:t xml:space="preserve"> </w:t>
      </w:r>
      <w:r w:rsidR="00211FCB">
        <w:rPr>
          <w:rFonts w:cs="Times New Roman"/>
          <w:szCs w:val="20"/>
          <w:lang w:eastAsia="ru-RU"/>
        </w:rPr>
        <w:t>и</w:t>
      </w:r>
      <w:r w:rsidR="00881A8C">
        <w:rPr>
          <w:rFonts w:cs="Times New Roman"/>
          <w:szCs w:val="20"/>
          <w:lang w:eastAsia="ru-RU"/>
        </w:rPr>
        <w:t xml:space="preserve"> </w:t>
      </w:r>
      <w:r w:rsidR="00211FCB">
        <w:rPr>
          <w:rFonts w:cs="Times New Roman"/>
          <w:szCs w:val="20"/>
          <w:lang w:eastAsia="ru-RU"/>
        </w:rPr>
        <w:t>представляет</w:t>
      </w:r>
      <w:r w:rsidR="00881A8C">
        <w:rPr>
          <w:rFonts w:cs="Times New Roman"/>
          <w:szCs w:val="20"/>
          <w:lang w:eastAsia="ru-RU"/>
        </w:rPr>
        <w:t xml:space="preserve"> </w:t>
      </w:r>
      <w:r w:rsidR="00211FCB">
        <w:rPr>
          <w:rFonts w:cs="Times New Roman"/>
          <w:szCs w:val="20"/>
          <w:lang w:eastAsia="ru-RU"/>
        </w:rPr>
        <w:t>месячную, квартальную, годовую бюджетную</w:t>
      </w:r>
      <w:r w:rsidR="00881A8C">
        <w:rPr>
          <w:rFonts w:cs="Times New Roman"/>
          <w:szCs w:val="20"/>
          <w:lang w:eastAsia="ru-RU"/>
        </w:rPr>
        <w:t xml:space="preserve"> </w:t>
      </w:r>
      <w:r w:rsidR="00211FCB">
        <w:rPr>
          <w:rFonts w:cs="Times New Roman"/>
          <w:szCs w:val="20"/>
          <w:lang w:eastAsia="ru-RU"/>
        </w:rPr>
        <w:t>и</w:t>
      </w:r>
      <w:r w:rsidR="00881A8C">
        <w:rPr>
          <w:rFonts w:cs="Times New Roman"/>
          <w:szCs w:val="20"/>
          <w:lang w:eastAsia="ru-RU"/>
        </w:rPr>
        <w:t xml:space="preserve"> </w:t>
      </w:r>
      <w:r w:rsidR="00211FCB">
        <w:rPr>
          <w:rFonts w:cs="Times New Roman"/>
          <w:szCs w:val="20"/>
          <w:lang w:eastAsia="ru-RU"/>
        </w:rPr>
        <w:t>сводную</w:t>
      </w:r>
      <w:r w:rsidR="00881A8C">
        <w:rPr>
          <w:rFonts w:cs="Times New Roman"/>
          <w:szCs w:val="20"/>
          <w:lang w:eastAsia="ru-RU"/>
        </w:rPr>
        <w:t xml:space="preserve"> </w:t>
      </w:r>
      <w:r w:rsidR="00211FCB">
        <w:rPr>
          <w:rFonts w:cs="Times New Roman"/>
          <w:szCs w:val="20"/>
          <w:lang w:eastAsia="ru-RU"/>
        </w:rPr>
        <w:t>(бухгалтерскую)</w:t>
      </w:r>
      <w:r w:rsidR="00881A8C">
        <w:rPr>
          <w:rFonts w:cs="Times New Roman"/>
          <w:szCs w:val="20"/>
          <w:lang w:eastAsia="ru-RU"/>
        </w:rPr>
        <w:t xml:space="preserve"> </w:t>
      </w:r>
      <w:r w:rsidR="00211FCB">
        <w:rPr>
          <w:rFonts w:cs="Times New Roman"/>
          <w:szCs w:val="20"/>
          <w:lang w:eastAsia="ru-RU"/>
        </w:rPr>
        <w:t>отчетность</w:t>
      </w:r>
      <w:r w:rsidR="00881A8C">
        <w:rPr>
          <w:rFonts w:cs="Times New Roman"/>
          <w:szCs w:val="20"/>
          <w:lang w:eastAsia="ru-RU"/>
        </w:rPr>
        <w:t xml:space="preserve"> </w:t>
      </w:r>
      <w:r w:rsidR="00211FCB">
        <w:rPr>
          <w:rFonts w:cs="Times New Roman"/>
          <w:szCs w:val="20"/>
          <w:lang w:eastAsia="ru-RU"/>
        </w:rPr>
        <w:t>как</w:t>
      </w:r>
      <w:r w:rsidR="00881A8C">
        <w:rPr>
          <w:rFonts w:cs="Times New Roman"/>
          <w:szCs w:val="20"/>
          <w:lang w:eastAsia="ru-RU"/>
        </w:rPr>
        <w:t xml:space="preserve"> </w:t>
      </w:r>
      <w:r w:rsidR="00211FCB">
        <w:rPr>
          <w:rFonts w:cs="Times New Roman"/>
          <w:szCs w:val="20"/>
          <w:lang w:eastAsia="ru-RU"/>
        </w:rPr>
        <w:t>главный распорядитель,</w:t>
      </w:r>
      <w:r w:rsidR="00881A8C">
        <w:rPr>
          <w:rFonts w:cs="Times New Roman"/>
          <w:szCs w:val="20"/>
          <w:lang w:eastAsia="ru-RU"/>
        </w:rPr>
        <w:t xml:space="preserve"> </w:t>
      </w:r>
      <w:r w:rsidR="00211FCB">
        <w:rPr>
          <w:rFonts w:cs="Times New Roman"/>
          <w:szCs w:val="20"/>
          <w:lang w:eastAsia="ru-RU"/>
        </w:rPr>
        <w:t>получатель средств бюджета</w:t>
      </w:r>
      <w:r w:rsidR="00881A8C">
        <w:rPr>
          <w:rFonts w:cs="Times New Roman"/>
          <w:szCs w:val="20"/>
          <w:lang w:eastAsia="ru-RU"/>
        </w:rPr>
        <w:t xml:space="preserve"> </w:t>
      </w:r>
      <w:r w:rsidR="0043173B">
        <w:rPr>
          <w:rFonts w:cs="Times New Roman"/>
          <w:szCs w:val="20"/>
          <w:lang w:eastAsia="ru-RU"/>
        </w:rPr>
        <w:t xml:space="preserve">и главный администратор доходов бюджетов </w:t>
      </w:r>
      <w:r w:rsidR="00F74298">
        <w:rPr>
          <w:rFonts w:cs="Times New Roman"/>
          <w:szCs w:val="20"/>
          <w:lang w:eastAsia="ru-RU"/>
        </w:rPr>
        <w:t>бюджетной системы Российской Федерации в порядке и</w:t>
      </w:r>
      <w:r w:rsidRPr="007F22F3">
        <w:rPr>
          <w:rFonts w:cs="Times New Roman"/>
          <w:szCs w:val="20"/>
          <w:lang w:eastAsia="ru-RU"/>
        </w:rPr>
        <w:t xml:space="preserve"> в сроки, установленные </w:t>
      </w:r>
      <w:r>
        <w:rPr>
          <w:rFonts w:cs="Times New Roman"/>
          <w:szCs w:val="20"/>
          <w:lang w:eastAsia="ru-RU"/>
        </w:rPr>
        <w:t>Управлением</w:t>
      </w:r>
      <w:r w:rsidRPr="007F22F3">
        <w:rPr>
          <w:rFonts w:cs="Times New Roman"/>
          <w:szCs w:val="20"/>
          <w:lang w:eastAsia="ru-RU"/>
        </w:rPr>
        <w:t xml:space="preserve"> финансов </w:t>
      </w:r>
      <w:r>
        <w:rPr>
          <w:rFonts w:cs="Times New Roman"/>
          <w:szCs w:val="20"/>
          <w:lang w:eastAsia="ru-RU"/>
        </w:rPr>
        <w:t xml:space="preserve">Администрации Угличского муниципального района </w:t>
      </w:r>
      <w:r w:rsidRPr="007F22F3">
        <w:rPr>
          <w:rFonts w:cs="Times New Roman"/>
          <w:szCs w:val="20"/>
          <w:lang w:eastAsia="ru-RU"/>
        </w:rPr>
        <w:t>и иными уполномоченными органами, в соответствии с «Инструкцией о порядке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составления и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представления годовой, квартальной и месячной отчетности об</w:t>
      </w:r>
      <w:r w:rsidR="005A3E0F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исполнении</w:t>
      </w:r>
      <w:r w:rsidR="005A3E0F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бюджетов</w:t>
      </w:r>
      <w:r w:rsidR="005A3E0F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бюджетной</w:t>
      </w:r>
      <w:r w:rsidR="005A3E0F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системы Российской Федерации», утвержденной приказом Министерства финансов Российской Федерации от 28.12.2010г.</w:t>
      </w:r>
      <w:r w:rsidR="005A3E0F">
        <w:rPr>
          <w:rFonts w:cs="Times New Roman"/>
          <w:szCs w:val="20"/>
          <w:lang w:eastAsia="ru-RU"/>
        </w:rPr>
        <w:t xml:space="preserve"> </w:t>
      </w:r>
      <w:r w:rsidR="000373FA">
        <w:rPr>
          <w:rFonts w:cs="Times New Roman"/>
          <w:szCs w:val="20"/>
          <w:lang w:eastAsia="ru-RU"/>
        </w:rPr>
        <w:t>№</w:t>
      </w:r>
      <w:r w:rsidRPr="007F22F3">
        <w:rPr>
          <w:rFonts w:cs="Times New Roman"/>
          <w:szCs w:val="20"/>
          <w:lang w:eastAsia="ru-RU"/>
        </w:rPr>
        <w:t>191н, с «Инструкцией о порядке составления, представления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годовой,</w:t>
      </w:r>
      <w:r w:rsidR="00881A8C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квартальной бухгалтерской отчетности государственных (муниципальных) бюджетных и автономных учреждений», утвержденной приказом Министерства финансов Российской</w:t>
      </w:r>
      <w:r w:rsidR="000373FA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Федерации</w:t>
      </w:r>
      <w:r w:rsidR="000373FA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от</w:t>
      </w:r>
      <w:r w:rsidR="000373FA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25.03.2011г.</w:t>
      </w:r>
      <w:r w:rsidR="000373FA">
        <w:rPr>
          <w:rFonts w:cs="Times New Roman"/>
          <w:szCs w:val="20"/>
          <w:lang w:eastAsia="ru-RU"/>
        </w:rPr>
        <w:t xml:space="preserve"> </w:t>
      </w:r>
      <w:r w:rsidR="000373FA" w:rsidRPr="000373FA">
        <w:rPr>
          <w:rFonts w:cs="Times New Roman"/>
          <w:szCs w:val="20"/>
          <w:lang w:eastAsia="ru-RU"/>
        </w:rPr>
        <w:t>№</w:t>
      </w:r>
      <w:r w:rsidRPr="007F22F3">
        <w:rPr>
          <w:rFonts w:cs="Times New Roman"/>
          <w:szCs w:val="20"/>
          <w:lang w:eastAsia="ru-RU"/>
        </w:rPr>
        <w:t>33н</w:t>
      </w:r>
      <w:r w:rsidR="000373FA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и</w:t>
      </w:r>
      <w:r w:rsidR="000373FA">
        <w:rPr>
          <w:rFonts w:cs="Times New Roman"/>
          <w:szCs w:val="20"/>
          <w:lang w:eastAsia="ru-RU"/>
        </w:rPr>
        <w:t xml:space="preserve"> </w:t>
      </w:r>
      <w:r w:rsidRPr="007F22F3">
        <w:rPr>
          <w:rFonts w:cs="Times New Roman"/>
          <w:szCs w:val="20"/>
          <w:lang w:eastAsia="ru-RU"/>
        </w:rPr>
        <w:t>иными нормативными актами.</w:t>
      </w:r>
    </w:p>
    <w:p w:rsidR="00AC7FB0" w:rsidRDefault="00AC7FB0" w:rsidP="00196CD0">
      <w:pPr>
        <w:ind w:firstLine="708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2.29 </w:t>
      </w:r>
      <w:r w:rsidRPr="00AC7FB0">
        <w:rPr>
          <w:rFonts w:cs="Times New Roman"/>
          <w:szCs w:val="20"/>
          <w:lang w:eastAsia="ru-RU"/>
        </w:rPr>
        <w:t xml:space="preserve">Утвердить порядок </w:t>
      </w:r>
      <w:r>
        <w:rPr>
          <w:rFonts w:cs="Times New Roman"/>
          <w:szCs w:val="20"/>
          <w:lang w:eastAsia="ru-RU"/>
        </w:rPr>
        <w:t xml:space="preserve">признания и отражения в учете и отчетности событий после отчетной даты </w:t>
      </w:r>
      <w:r w:rsidRPr="00AC7FB0">
        <w:rPr>
          <w:rFonts w:cs="Times New Roman"/>
          <w:szCs w:val="20"/>
          <w:lang w:eastAsia="ru-RU"/>
        </w:rPr>
        <w:t xml:space="preserve">согласно </w:t>
      </w:r>
      <w:r w:rsidRPr="00AC7FB0">
        <w:rPr>
          <w:rFonts w:cs="Times New Roman"/>
          <w:b/>
          <w:i/>
          <w:szCs w:val="20"/>
          <w:lang w:eastAsia="ru-RU"/>
        </w:rPr>
        <w:t>приложению 6</w:t>
      </w:r>
      <w:r w:rsidRPr="00AC7FB0">
        <w:rPr>
          <w:rFonts w:cs="Times New Roman"/>
          <w:szCs w:val="20"/>
          <w:lang w:eastAsia="ru-RU"/>
        </w:rPr>
        <w:t>.</w:t>
      </w:r>
    </w:p>
    <w:p w:rsidR="00F22882" w:rsidRDefault="00AC7FB0" w:rsidP="00AC7FB0">
      <w:pPr>
        <w:ind w:firstLine="708"/>
        <w:jc w:val="both"/>
        <w:rPr>
          <w:rFonts w:cs="Times New Roman"/>
          <w:b/>
          <w:i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2.30 </w:t>
      </w:r>
      <w:r w:rsidRPr="00AC7FB0">
        <w:rPr>
          <w:rFonts w:cs="Times New Roman"/>
          <w:szCs w:val="20"/>
          <w:lang w:eastAsia="ru-RU"/>
        </w:rPr>
        <w:t xml:space="preserve">Утвердить порядок </w:t>
      </w:r>
      <w:r>
        <w:rPr>
          <w:rFonts w:cs="Times New Roman"/>
          <w:szCs w:val="20"/>
          <w:lang w:eastAsia="ru-RU"/>
        </w:rPr>
        <w:t xml:space="preserve">выдачи под отчет денежных документов, составления и представления отчетов подотчетными лицами согласно </w:t>
      </w:r>
      <w:r w:rsidRPr="00AC7FB0">
        <w:rPr>
          <w:rFonts w:cs="Times New Roman"/>
          <w:b/>
          <w:i/>
          <w:szCs w:val="20"/>
          <w:lang w:eastAsia="ru-RU"/>
        </w:rPr>
        <w:t xml:space="preserve">приложению </w:t>
      </w:r>
      <w:r>
        <w:rPr>
          <w:rFonts w:cs="Times New Roman"/>
          <w:b/>
          <w:i/>
          <w:szCs w:val="20"/>
          <w:lang w:eastAsia="ru-RU"/>
        </w:rPr>
        <w:t>11.</w:t>
      </w:r>
    </w:p>
    <w:p w:rsidR="00AC7FB0" w:rsidRDefault="00AC7FB0" w:rsidP="00AC7FB0">
      <w:pPr>
        <w:ind w:firstLine="708"/>
        <w:jc w:val="both"/>
        <w:rPr>
          <w:rFonts w:cs="Times New Roman"/>
          <w:b/>
          <w:szCs w:val="20"/>
          <w:lang w:eastAsia="ru-RU"/>
        </w:rPr>
      </w:pPr>
    </w:p>
    <w:p w:rsidR="00CD160C" w:rsidRDefault="00CD160C" w:rsidP="00CD160C">
      <w:pPr>
        <w:jc w:val="center"/>
        <w:rPr>
          <w:rFonts w:cs="Times New Roman"/>
          <w:b/>
          <w:szCs w:val="20"/>
          <w:lang w:eastAsia="ru-RU"/>
        </w:rPr>
      </w:pPr>
      <w:r w:rsidRPr="00CD160C">
        <w:rPr>
          <w:rFonts w:cs="Times New Roman"/>
          <w:b/>
          <w:szCs w:val="20"/>
          <w:lang w:eastAsia="ru-RU"/>
        </w:rPr>
        <w:lastRenderedPageBreak/>
        <w:t xml:space="preserve">3.Методический раздел по ведению бюджетного (бухгалтерского) учёта по исполнению бюджета и по исполнению бюджетной сметы </w:t>
      </w:r>
      <w:r>
        <w:rPr>
          <w:rFonts w:cs="Times New Roman"/>
          <w:b/>
          <w:szCs w:val="20"/>
          <w:lang w:eastAsia="ru-RU"/>
        </w:rPr>
        <w:t>управления.</w:t>
      </w:r>
    </w:p>
    <w:p w:rsidR="00CD160C" w:rsidRDefault="00CD160C" w:rsidP="00D31A5F">
      <w:pPr>
        <w:jc w:val="both"/>
        <w:rPr>
          <w:rFonts w:cs="Times New Roman"/>
          <w:b/>
          <w:szCs w:val="20"/>
          <w:lang w:eastAsia="ru-RU"/>
        </w:rPr>
      </w:pPr>
    </w:p>
    <w:p w:rsidR="00CD160C" w:rsidRDefault="00CD160C" w:rsidP="00CD160C">
      <w:pPr>
        <w:jc w:val="both"/>
        <w:rPr>
          <w:rFonts w:cs="Times New Roman"/>
          <w:szCs w:val="20"/>
          <w:lang w:eastAsia="ru-RU"/>
        </w:rPr>
      </w:pPr>
      <w:r w:rsidRPr="00CD160C">
        <w:rPr>
          <w:rFonts w:cs="Times New Roman"/>
          <w:szCs w:val="20"/>
          <w:lang w:eastAsia="ru-RU"/>
        </w:rPr>
        <w:t>3.1.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Учет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средств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бюджета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осуществлять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на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лицевых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счетах</w:t>
      </w:r>
      <w:r w:rsidR="005A3E0F">
        <w:rPr>
          <w:rFonts w:cs="Times New Roman"/>
          <w:szCs w:val="20"/>
          <w:lang w:eastAsia="ru-RU"/>
        </w:rPr>
        <w:t xml:space="preserve"> </w:t>
      </w:r>
      <w:r w:rsidR="00EC3179" w:rsidRPr="00EC3179">
        <w:rPr>
          <w:rFonts w:cs="Times New Roman"/>
          <w:szCs w:val="20"/>
          <w:lang w:eastAsia="ru-RU"/>
        </w:rPr>
        <w:t>№</w:t>
      </w:r>
      <w:r>
        <w:rPr>
          <w:rFonts w:cs="Times New Roman"/>
          <w:szCs w:val="20"/>
          <w:lang w:eastAsia="ru-RU"/>
        </w:rPr>
        <w:t xml:space="preserve"> 535010010</w:t>
      </w:r>
      <w:r w:rsidRPr="00CD160C">
        <w:rPr>
          <w:rFonts w:cs="Times New Roman"/>
          <w:szCs w:val="20"/>
          <w:lang w:eastAsia="ru-RU"/>
        </w:rPr>
        <w:t xml:space="preserve">, </w:t>
      </w:r>
      <w:r>
        <w:rPr>
          <w:rFonts w:cs="Times New Roman"/>
          <w:szCs w:val="20"/>
          <w:lang w:eastAsia="ru-RU"/>
        </w:rPr>
        <w:t>535010020</w:t>
      </w:r>
      <w:r w:rsidRPr="00CD160C">
        <w:rPr>
          <w:rFonts w:cs="Times New Roman"/>
          <w:szCs w:val="20"/>
          <w:lang w:eastAsia="ru-RU"/>
        </w:rPr>
        <w:t xml:space="preserve">, открытых в </w:t>
      </w:r>
      <w:r>
        <w:rPr>
          <w:rFonts w:cs="Times New Roman"/>
          <w:szCs w:val="20"/>
          <w:lang w:eastAsia="ru-RU"/>
        </w:rPr>
        <w:t xml:space="preserve">Управлении </w:t>
      </w:r>
      <w:r w:rsidRPr="00CD160C">
        <w:rPr>
          <w:rFonts w:cs="Times New Roman"/>
          <w:szCs w:val="20"/>
          <w:lang w:eastAsia="ru-RU"/>
        </w:rPr>
        <w:t>финансов</w:t>
      </w:r>
      <w:r>
        <w:rPr>
          <w:rFonts w:cs="Times New Roman"/>
          <w:szCs w:val="20"/>
          <w:lang w:eastAsia="ru-RU"/>
        </w:rPr>
        <w:t xml:space="preserve"> Администрации Угличского муниципального</w:t>
      </w:r>
      <w:r w:rsidR="00287AE7">
        <w:rPr>
          <w:rFonts w:cs="Times New Roman"/>
          <w:szCs w:val="20"/>
          <w:lang w:eastAsia="ru-RU"/>
        </w:rPr>
        <w:t xml:space="preserve"> района</w:t>
      </w:r>
      <w:r>
        <w:rPr>
          <w:rFonts w:cs="Times New Roman"/>
          <w:szCs w:val="20"/>
          <w:lang w:eastAsia="ru-RU"/>
        </w:rPr>
        <w:t>.</w:t>
      </w:r>
    </w:p>
    <w:p w:rsidR="00287AE7" w:rsidRPr="00CD160C" w:rsidRDefault="00CD160C" w:rsidP="00CD160C">
      <w:pPr>
        <w:jc w:val="both"/>
        <w:rPr>
          <w:rFonts w:cs="Times New Roman"/>
          <w:szCs w:val="20"/>
          <w:lang w:eastAsia="ru-RU"/>
        </w:rPr>
      </w:pPr>
      <w:r w:rsidRPr="00CD160C">
        <w:rPr>
          <w:rFonts w:cs="Times New Roman"/>
          <w:szCs w:val="20"/>
          <w:lang w:eastAsia="ru-RU"/>
        </w:rPr>
        <w:t>3.2.</w:t>
      </w:r>
      <w:r w:rsidR="00287AE7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 xml:space="preserve">Безналичные расчеты по средствам, поступившим в обеспечение исполнения </w:t>
      </w:r>
      <w:r w:rsidR="00D45D68">
        <w:rPr>
          <w:rFonts w:cs="Times New Roman"/>
          <w:szCs w:val="20"/>
          <w:lang w:eastAsia="ru-RU"/>
        </w:rPr>
        <w:t>муниципальных</w:t>
      </w:r>
      <w:r w:rsidRPr="00CD160C">
        <w:rPr>
          <w:rFonts w:cs="Times New Roman"/>
          <w:szCs w:val="20"/>
          <w:lang w:eastAsia="ru-RU"/>
        </w:rPr>
        <w:t xml:space="preserve"> контрактов в соответствии с Федеральным законом от 05.04.2013 N44-ФЗ «О контрактной системе в сфере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закупок товаров, работ, услуг для обеспечения государственных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и муниципальных нужд», осуществлять на лицевом счете</w:t>
      </w:r>
      <w:r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N</w:t>
      </w:r>
      <w:r>
        <w:rPr>
          <w:rFonts w:cs="Times New Roman"/>
          <w:szCs w:val="20"/>
          <w:lang w:eastAsia="ru-RU"/>
        </w:rPr>
        <w:t xml:space="preserve"> </w:t>
      </w:r>
      <w:r w:rsidR="00287AE7">
        <w:rPr>
          <w:rFonts w:cs="Times New Roman"/>
          <w:szCs w:val="20"/>
          <w:lang w:eastAsia="ru-RU"/>
        </w:rPr>
        <w:t>535010</w:t>
      </w:r>
      <w:r w:rsidRPr="00CD160C">
        <w:rPr>
          <w:rFonts w:cs="Times New Roman"/>
          <w:szCs w:val="20"/>
          <w:lang w:eastAsia="ru-RU"/>
        </w:rPr>
        <w:t xml:space="preserve">017, открытом в </w:t>
      </w:r>
      <w:r w:rsidR="00287AE7" w:rsidRPr="00287AE7">
        <w:rPr>
          <w:rFonts w:cs="Times New Roman"/>
          <w:szCs w:val="20"/>
          <w:lang w:eastAsia="ru-RU"/>
        </w:rPr>
        <w:t>Управлении финансов</w:t>
      </w:r>
      <w:r w:rsidR="005A3E0F">
        <w:rPr>
          <w:rFonts w:cs="Times New Roman"/>
          <w:szCs w:val="20"/>
          <w:lang w:eastAsia="ru-RU"/>
        </w:rPr>
        <w:t xml:space="preserve"> </w:t>
      </w:r>
      <w:r w:rsidR="00287AE7" w:rsidRPr="00287AE7">
        <w:rPr>
          <w:rFonts w:cs="Times New Roman"/>
          <w:szCs w:val="20"/>
          <w:lang w:eastAsia="ru-RU"/>
        </w:rPr>
        <w:t>Администрации</w:t>
      </w:r>
      <w:r w:rsidR="005A3E0F">
        <w:rPr>
          <w:rFonts w:cs="Times New Roman"/>
          <w:szCs w:val="20"/>
          <w:lang w:eastAsia="ru-RU"/>
        </w:rPr>
        <w:t xml:space="preserve"> </w:t>
      </w:r>
      <w:r w:rsidR="00287AE7" w:rsidRPr="00287AE7">
        <w:rPr>
          <w:rFonts w:cs="Times New Roman"/>
          <w:szCs w:val="20"/>
          <w:lang w:eastAsia="ru-RU"/>
        </w:rPr>
        <w:t>Угличского</w:t>
      </w:r>
      <w:r w:rsidR="005A3E0F">
        <w:rPr>
          <w:rFonts w:cs="Times New Roman"/>
          <w:szCs w:val="20"/>
          <w:lang w:eastAsia="ru-RU"/>
        </w:rPr>
        <w:t xml:space="preserve"> </w:t>
      </w:r>
      <w:r w:rsidR="00287AE7" w:rsidRPr="00287AE7">
        <w:rPr>
          <w:rFonts w:cs="Times New Roman"/>
          <w:szCs w:val="20"/>
          <w:lang w:eastAsia="ru-RU"/>
        </w:rPr>
        <w:t>муниципального</w:t>
      </w:r>
      <w:r w:rsidR="005A3E0F">
        <w:rPr>
          <w:rFonts w:cs="Times New Roman"/>
          <w:szCs w:val="20"/>
          <w:lang w:eastAsia="ru-RU"/>
        </w:rPr>
        <w:t xml:space="preserve"> </w:t>
      </w:r>
      <w:r w:rsidR="00287AE7" w:rsidRPr="00287AE7">
        <w:rPr>
          <w:rFonts w:cs="Times New Roman"/>
          <w:szCs w:val="20"/>
          <w:lang w:eastAsia="ru-RU"/>
        </w:rPr>
        <w:t>района</w:t>
      </w:r>
      <w:r w:rsidRPr="00CD160C">
        <w:rPr>
          <w:rFonts w:cs="Times New Roman"/>
          <w:szCs w:val="20"/>
          <w:lang w:eastAsia="ru-RU"/>
        </w:rPr>
        <w:t>.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Возврат</w:t>
      </w:r>
      <w:r w:rsidR="00EC3179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денежных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средств,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поступивших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в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 xml:space="preserve">обеспечение исполнения </w:t>
      </w:r>
      <w:r w:rsidR="00D45D68" w:rsidRPr="00D45D68">
        <w:rPr>
          <w:rFonts w:cs="Times New Roman"/>
          <w:szCs w:val="20"/>
          <w:lang w:eastAsia="ru-RU"/>
        </w:rPr>
        <w:t xml:space="preserve">муниципальных </w:t>
      </w:r>
      <w:r w:rsidRPr="00CD160C">
        <w:rPr>
          <w:rFonts w:cs="Times New Roman"/>
          <w:szCs w:val="20"/>
          <w:lang w:eastAsia="ru-RU"/>
        </w:rPr>
        <w:t>контрактов,</w:t>
      </w:r>
      <w:r w:rsidR="00287AE7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осуществлять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в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соответствии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с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условиями</w:t>
      </w:r>
      <w:r w:rsidR="005A3E0F">
        <w:rPr>
          <w:rFonts w:cs="Times New Roman"/>
          <w:szCs w:val="20"/>
          <w:lang w:eastAsia="ru-RU"/>
        </w:rPr>
        <w:t xml:space="preserve"> </w:t>
      </w:r>
      <w:r w:rsidR="00D45D68" w:rsidRPr="00D45D68">
        <w:rPr>
          <w:rFonts w:cs="Times New Roman"/>
          <w:szCs w:val="20"/>
          <w:lang w:eastAsia="ru-RU"/>
        </w:rPr>
        <w:t>муниципальн</w:t>
      </w:r>
      <w:r w:rsidR="00D45D68">
        <w:rPr>
          <w:rFonts w:cs="Times New Roman"/>
          <w:szCs w:val="20"/>
          <w:lang w:eastAsia="ru-RU"/>
        </w:rPr>
        <w:t>ого</w:t>
      </w:r>
      <w:r w:rsidR="00D45D68" w:rsidRPr="00D45D68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контракта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после истечения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срока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предоставления обеспечения, на основании письменного требования поставщика (подрядчика, исполнителя) в течение 10 рабочих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дней.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Осуществлять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учёт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по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счету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10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"Обеспечение исполнения обязательств"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для</w:t>
      </w:r>
      <w:r w:rsidR="00AC7FB0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учета,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 xml:space="preserve">обязательства, полученного </w:t>
      </w:r>
      <w:r w:rsidR="00D45D68">
        <w:rPr>
          <w:rFonts w:cs="Times New Roman"/>
          <w:szCs w:val="20"/>
          <w:lang w:eastAsia="ru-RU"/>
        </w:rPr>
        <w:t>управлением</w:t>
      </w:r>
      <w:r w:rsidRPr="00CD160C">
        <w:rPr>
          <w:rFonts w:cs="Times New Roman"/>
          <w:szCs w:val="20"/>
          <w:lang w:eastAsia="ru-RU"/>
        </w:rPr>
        <w:t xml:space="preserve"> в качестве обеспечения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(банковская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гарантия).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Принятие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к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забалансовому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учету осуществляется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на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основании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копий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оправдательных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первичных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учетных документов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(банковская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гарантия)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в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сумме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банковской</w:t>
      </w:r>
      <w:r w:rsidR="005A3E0F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гарантии, обязательства,</w:t>
      </w:r>
      <w:r w:rsidR="00287AE7">
        <w:rPr>
          <w:rFonts w:cs="Times New Roman"/>
          <w:szCs w:val="20"/>
          <w:lang w:eastAsia="ru-RU"/>
        </w:rPr>
        <w:t xml:space="preserve"> </w:t>
      </w:r>
      <w:r w:rsidRPr="00CD160C">
        <w:rPr>
          <w:rFonts w:cs="Times New Roman"/>
          <w:szCs w:val="20"/>
          <w:lang w:eastAsia="ru-RU"/>
        </w:rPr>
        <w:t>в обеспечении которого получено.</w:t>
      </w:r>
    </w:p>
    <w:p w:rsidR="00CD160C" w:rsidRDefault="00287AE7" w:rsidP="00D31A5F">
      <w:pPr>
        <w:jc w:val="both"/>
        <w:rPr>
          <w:rFonts w:cs="Times New Roman"/>
          <w:szCs w:val="20"/>
          <w:lang w:eastAsia="ru-RU"/>
        </w:rPr>
      </w:pPr>
      <w:r w:rsidRPr="00287AE7">
        <w:rPr>
          <w:rFonts w:cs="Times New Roman"/>
          <w:szCs w:val="20"/>
          <w:lang w:eastAsia="ru-RU"/>
        </w:rPr>
        <w:t>3.3.</w:t>
      </w:r>
      <w:r w:rsidR="005A3E0F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Зачисление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поступлений</w:t>
      </w:r>
      <w:r w:rsidR="005A3E0F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доходов</w:t>
      </w:r>
      <w:r w:rsidR="005A3E0F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администратора</w:t>
      </w:r>
      <w:r w:rsidR="005A3E0F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проводится Управлением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Федерального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Казначейства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по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 xml:space="preserve">Ярославской области, на лицевой счет администратора доходов </w:t>
      </w:r>
      <w:r w:rsidR="00EC3179" w:rsidRPr="00EC3179">
        <w:rPr>
          <w:rFonts w:cs="Times New Roman"/>
          <w:szCs w:val="20"/>
          <w:lang w:eastAsia="ru-RU"/>
        </w:rPr>
        <w:t>№</w:t>
      </w:r>
      <w:r w:rsidRPr="00287AE7">
        <w:rPr>
          <w:rFonts w:cs="Times New Roman"/>
          <w:szCs w:val="20"/>
          <w:lang w:eastAsia="ru-RU"/>
        </w:rPr>
        <w:t xml:space="preserve"> 0471</w:t>
      </w:r>
      <w:r>
        <w:rPr>
          <w:rFonts w:cs="Times New Roman"/>
          <w:szCs w:val="20"/>
          <w:lang w:eastAsia="ru-RU"/>
        </w:rPr>
        <w:t>3</w:t>
      </w:r>
      <w:r w:rsidRPr="00287AE7">
        <w:rPr>
          <w:rFonts w:cs="Times New Roman"/>
          <w:szCs w:val="20"/>
          <w:lang w:eastAsia="ru-RU"/>
        </w:rPr>
        <w:t>00</w:t>
      </w:r>
      <w:r>
        <w:rPr>
          <w:rFonts w:cs="Times New Roman"/>
          <w:szCs w:val="20"/>
          <w:lang w:eastAsia="ru-RU"/>
        </w:rPr>
        <w:t>1900</w:t>
      </w:r>
      <w:r w:rsidRPr="00287AE7">
        <w:rPr>
          <w:rFonts w:cs="Times New Roman"/>
          <w:szCs w:val="20"/>
          <w:lang w:eastAsia="ru-RU"/>
        </w:rPr>
        <w:t xml:space="preserve">, </w:t>
      </w:r>
      <w:r w:rsidR="00771130">
        <w:rPr>
          <w:rFonts w:cs="Times New Roman"/>
          <w:szCs w:val="20"/>
          <w:lang w:eastAsia="ru-RU"/>
        </w:rPr>
        <w:t xml:space="preserve">проведение операций по </w:t>
      </w:r>
      <w:r w:rsidRPr="00287AE7">
        <w:rPr>
          <w:rFonts w:cs="Times New Roman"/>
          <w:szCs w:val="20"/>
          <w:lang w:eastAsia="ru-RU"/>
        </w:rPr>
        <w:t>счету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осуществлять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в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электронном виде с применением электронной подписи (ЭП).</w:t>
      </w:r>
    </w:p>
    <w:p w:rsidR="00287AE7" w:rsidRDefault="00287AE7" w:rsidP="00D31A5F">
      <w:pPr>
        <w:jc w:val="both"/>
        <w:rPr>
          <w:rFonts w:cs="Times New Roman"/>
          <w:szCs w:val="20"/>
          <w:lang w:eastAsia="ru-RU"/>
        </w:rPr>
      </w:pPr>
      <w:r w:rsidRPr="00287AE7">
        <w:rPr>
          <w:rFonts w:cs="Times New Roman"/>
          <w:szCs w:val="20"/>
          <w:lang w:eastAsia="ru-RU"/>
        </w:rPr>
        <w:t>3.4.</w:t>
      </w:r>
      <w:r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Для учета</w:t>
      </w:r>
      <w:r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средств федерального бюджета</w:t>
      </w:r>
      <w:r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использовать лицевые счета,</w:t>
      </w:r>
      <w:r w:rsidR="003A63BD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открытые</w:t>
      </w:r>
      <w:r w:rsidR="00EC3179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в</w:t>
      </w:r>
      <w:r w:rsidR="00EC3179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Управлении</w:t>
      </w:r>
      <w:r w:rsidR="00EC3179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 xml:space="preserve">Федерального Казначейства </w:t>
      </w:r>
      <w:r w:rsidRPr="00287AE7">
        <w:rPr>
          <w:rFonts w:cs="Times New Roman"/>
          <w:szCs w:val="20"/>
          <w:lang w:eastAsia="ru-RU"/>
        </w:rPr>
        <w:t>по Ярославской области:</w:t>
      </w:r>
    </w:p>
    <w:p w:rsidR="00287AE7" w:rsidRDefault="00771130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-№ </w:t>
      </w:r>
      <w:r w:rsidR="00287AE7" w:rsidRPr="00287AE7">
        <w:rPr>
          <w:rFonts w:cs="Times New Roman"/>
          <w:szCs w:val="20"/>
          <w:lang w:eastAsia="ru-RU"/>
        </w:rPr>
        <w:t>01713001900</w:t>
      </w:r>
      <w:r>
        <w:rPr>
          <w:rFonts w:cs="Times New Roman"/>
          <w:szCs w:val="20"/>
          <w:lang w:eastAsia="ru-RU"/>
        </w:rPr>
        <w:t xml:space="preserve"> </w:t>
      </w:r>
      <w:r w:rsidR="00287AE7" w:rsidRPr="00287AE7">
        <w:rPr>
          <w:rFonts w:cs="Times New Roman"/>
          <w:szCs w:val="20"/>
          <w:lang w:eastAsia="ru-RU"/>
        </w:rPr>
        <w:t>счет</w:t>
      </w:r>
      <w:r>
        <w:rPr>
          <w:rFonts w:cs="Times New Roman"/>
          <w:szCs w:val="20"/>
          <w:lang w:eastAsia="ru-RU"/>
        </w:rPr>
        <w:t xml:space="preserve"> </w:t>
      </w:r>
      <w:r w:rsidR="00287AE7" w:rsidRPr="00287AE7">
        <w:rPr>
          <w:rFonts w:cs="Times New Roman"/>
          <w:szCs w:val="20"/>
          <w:lang w:eastAsia="ru-RU"/>
        </w:rPr>
        <w:t>главного</w:t>
      </w:r>
      <w:r>
        <w:rPr>
          <w:rFonts w:cs="Times New Roman"/>
          <w:szCs w:val="20"/>
          <w:lang w:eastAsia="ru-RU"/>
        </w:rPr>
        <w:t xml:space="preserve"> </w:t>
      </w:r>
      <w:r w:rsidR="00287AE7" w:rsidRPr="00287AE7">
        <w:rPr>
          <w:rFonts w:cs="Times New Roman"/>
          <w:szCs w:val="20"/>
          <w:lang w:eastAsia="ru-RU"/>
        </w:rPr>
        <w:t>распорядителя</w:t>
      </w:r>
      <w:r>
        <w:rPr>
          <w:rFonts w:cs="Times New Roman"/>
          <w:szCs w:val="20"/>
          <w:lang w:eastAsia="ru-RU"/>
        </w:rPr>
        <w:t xml:space="preserve"> </w:t>
      </w:r>
      <w:r w:rsidR="00287AE7" w:rsidRPr="00287AE7">
        <w:rPr>
          <w:rFonts w:cs="Times New Roman"/>
          <w:szCs w:val="20"/>
          <w:lang w:eastAsia="ru-RU"/>
        </w:rPr>
        <w:t>(распорядителя) бюджетных средств;</w:t>
      </w:r>
    </w:p>
    <w:p w:rsidR="00287AE7" w:rsidRDefault="00287AE7" w:rsidP="00D31A5F">
      <w:pPr>
        <w:jc w:val="both"/>
        <w:rPr>
          <w:rFonts w:cs="Times New Roman"/>
          <w:szCs w:val="20"/>
          <w:lang w:eastAsia="ru-RU"/>
        </w:rPr>
      </w:pPr>
      <w:r w:rsidRPr="00287AE7">
        <w:rPr>
          <w:rFonts w:cs="Times New Roman"/>
          <w:szCs w:val="20"/>
          <w:lang w:eastAsia="ru-RU"/>
        </w:rPr>
        <w:t>-</w:t>
      </w:r>
      <w:r w:rsidR="00EC3179">
        <w:rPr>
          <w:rFonts w:cs="Times New Roman"/>
          <w:szCs w:val="20"/>
          <w:lang w:eastAsia="ru-RU"/>
        </w:rPr>
        <w:t>№</w:t>
      </w:r>
      <w:r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0</w:t>
      </w:r>
      <w:r w:rsidR="00B26849">
        <w:rPr>
          <w:rFonts w:cs="Times New Roman"/>
          <w:szCs w:val="20"/>
          <w:lang w:eastAsia="ru-RU"/>
        </w:rPr>
        <w:t>3</w:t>
      </w:r>
      <w:r w:rsidRPr="00287AE7">
        <w:rPr>
          <w:rFonts w:cs="Times New Roman"/>
          <w:szCs w:val="20"/>
          <w:lang w:eastAsia="ru-RU"/>
        </w:rPr>
        <w:t>713001900</w:t>
      </w:r>
      <w:r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сч</w:t>
      </w:r>
      <w:r w:rsidR="00D470A6">
        <w:rPr>
          <w:rFonts w:cs="Times New Roman"/>
          <w:szCs w:val="20"/>
          <w:lang w:eastAsia="ru-RU"/>
        </w:rPr>
        <w:t>ет получателя бюджетных средств.</w:t>
      </w:r>
    </w:p>
    <w:p w:rsidR="00B82B45" w:rsidRDefault="00287AE7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3.5.</w:t>
      </w:r>
      <w:r w:rsidR="00EC3179">
        <w:rPr>
          <w:rFonts w:cs="Times New Roman"/>
          <w:szCs w:val="20"/>
          <w:lang w:eastAsia="ru-RU"/>
        </w:rPr>
        <w:t xml:space="preserve"> </w:t>
      </w:r>
      <w:r w:rsidR="00464714">
        <w:rPr>
          <w:rFonts w:cs="Times New Roman"/>
          <w:szCs w:val="20"/>
          <w:lang w:eastAsia="ru-RU"/>
        </w:rPr>
        <w:t xml:space="preserve">Полномочия управления по администрированию доходов </w:t>
      </w:r>
      <w:r w:rsidR="003A28B4">
        <w:rPr>
          <w:rFonts w:cs="Times New Roman"/>
          <w:szCs w:val="20"/>
          <w:lang w:eastAsia="ru-RU"/>
        </w:rPr>
        <w:t>бюджетов бюджетной системы устанавливаются</w:t>
      </w:r>
      <w:r w:rsidR="00771130">
        <w:rPr>
          <w:rFonts w:cs="Times New Roman"/>
          <w:szCs w:val="20"/>
          <w:lang w:eastAsia="ru-RU"/>
        </w:rPr>
        <w:t xml:space="preserve"> </w:t>
      </w:r>
      <w:r w:rsidR="003A28B4">
        <w:rPr>
          <w:rFonts w:cs="Times New Roman"/>
          <w:szCs w:val="20"/>
          <w:lang w:eastAsia="ru-RU"/>
        </w:rPr>
        <w:t>отдельным приказом управления</w:t>
      </w:r>
      <w:r w:rsidRPr="00287AE7">
        <w:rPr>
          <w:rFonts w:cs="Times New Roman"/>
          <w:szCs w:val="20"/>
          <w:lang w:eastAsia="ru-RU"/>
        </w:rPr>
        <w:t xml:space="preserve"> по кодам и видам доходов на основании Закона о бюджете на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очередной финансовый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год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и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плановый</w:t>
      </w:r>
      <w:r w:rsidR="00771130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период.</w:t>
      </w:r>
      <w:r w:rsidR="00771130">
        <w:rPr>
          <w:rFonts w:cs="Times New Roman"/>
          <w:szCs w:val="20"/>
          <w:lang w:eastAsia="ru-RU"/>
        </w:rPr>
        <w:t xml:space="preserve"> </w:t>
      </w:r>
      <w:r w:rsidR="003A28B4">
        <w:rPr>
          <w:rFonts w:cs="Times New Roman"/>
          <w:szCs w:val="20"/>
          <w:lang w:eastAsia="ru-RU"/>
        </w:rPr>
        <w:t>Отделу</w:t>
      </w:r>
      <w:r w:rsidR="00771130">
        <w:rPr>
          <w:rFonts w:cs="Times New Roman"/>
          <w:szCs w:val="20"/>
          <w:lang w:eastAsia="ru-RU"/>
        </w:rPr>
        <w:t xml:space="preserve"> </w:t>
      </w:r>
      <w:r w:rsidR="003A28B4">
        <w:rPr>
          <w:rFonts w:cs="Times New Roman"/>
          <w:szCs w:val="20"/>
          <w:lang w:eastAsia="ru-RU"/>
        </w:rPr>
        <w:t>бухгалтерского</w:t>
      </w:r>
      <w:r w:rsidR="00771130">
        <w:rPr>
          <w:rFonts w:cs="Times New Roman"/>
          <w:szCs w:val="20"/>
          <w:lang w:eastAsia="ru-RU"/>
        </w:rPr>
        <w:t xml:space="preserve"> </w:t>
      </w:r>
      <w:r w:rsidR="003A28B4">
        <w:rPr>
          <w:rFonts w:cs="Times New Roman"/>
          <w:szCs w:val="20"/>
          <w:lang w:eastAsia="ru-RU"/>
        </w:rPr>
        <w:t>учета о</w:t>
      </w:r>
      <w:r w:rsidRPr="00287AE7">
        <w:rPr>
          <w:rFonts w:cs="Times New Roman"/>
          <w:szCs w:val="20"/>
          <w:lang w:eastAsia="ru-RU"/>
        </w:rPr>
        <w:t>существл</w:t>
      </w:r>
      <w:r w:rsidR="00B82B45">
        <w:rPr>
          <w:rFonts w:cs="Times New Roman"/>
          <w:szCs w:val="20"/>
          <w:lang w:eastAsia="ru-RU"/>
        </w:rPr>
        <w:t xml:space="preserve">ять начисление, учёт и контроль </w:t>
      </w:r>
      <w:r w:rsidRPr="00287AE7">
        <w:rPr>
          <w:rFonts w:cs="Times New Roman"/>
          <w:szCs w:val="20"/>
          <w:lang w:eastAsia="ru-RU"/>
        </w:rPr>
        <w:t>за правильностью исчисления</w:t>
      </w:r>
      <w:r w:rsidR="003A63BD">
        <w:rPr>
          <w:rFonts w:cs="Times New Roman"/>
          <w:szCs w:val="20"/>
          <w:lang w:eastAsia="ru-RU"/>
        </w:rPr>
        <w:t xml:space="preserve">, </w:t>
      </w:r>
      <w:r w:rsidRPr="00287AE7">
        <w:rPr>
          <w:rFonts w:cs="Times New Roman"/>
          <w:szCs w:val="20"/>
          <w:lang w:eastAsia="ru-RU"/>
        </w:rPr>
        <w:t>полнотой</w:t>
      </w:r>
      <w:r w:rsidR="003A63BD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и</w:t>
      </w:r>
      <w:r w:rsidR="003A63BD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своевременностью</w:t>
      </w:r>
      <w:r w:rsidR="003A63BD">
        <w:rPr>
          <w:rFonts w:cs="Times New Roman"/>
          <w:szCs w:val="20"/>
          <w:lang w:eastAsia="ru-RU"/>
        </w:rPr>
        <w:t xml:space="preserve"> </w:t>
      </w:r>
      <w:r w:rsidRPr="00287AE7">
        <w:rPr>
          <w:rFonts w:cs="Times New Roman"/>
          <w:szCs w:val="20"/>
          <w:lang w:eastAsia="ru-RU"/>
        </w:rPr>
        <w:t>платежей по доходам, администрируемых</w:t>
      </w:r>
      <w:r>
        <w:rPr>
          <w:rFonts w:cs="Times New Roman"/>
          <w:szCs w:val="20"/>
          <w:lang w:eastAsia="ru-RU"/>
        </w:rPr>
        <w:t xml:space="preserve"> управлением</w:t>
      </w:r>
      <w:r w:rsidRPr="00287AE7">
        <w:rPr>
          <w:rFonts w:cs="Times New Roman"/>
          <w:szCs w:val="20"/>
          <w:lang w:eastAsia="ru-RU"/>
        </w:rPr>
        <w:t>.</w:t>
      </w:r>
      <w:r w:rsidR="00464714">
        <w:rPr>
          <w:rFonts w:cs="Times New Roman"/>
          <w:szCs w:val="20"/>
          <w:lang w:eastAsia="ru-RU"/>
        </w:rPr>
        <w:t xml:space="preserve"> </w:t>
      </w:r>
    </w:p>
    <w:p w:rsidR="00B82B45" w:rsidRDefault="00B82B45" w:rsidP="00D31A5F">
      <w:pPr>
        <w:jc w:val="both"/>
        <w:rPr>
          <w:rFonts w:cs="Times New Roman"/>
          <w:szCs w:val="20"/>
          <w:lang w:eastAsia="ru-RU"/>
        </w:rPr>
      </w:pPr>
      <w:r w:rsidRPr="00B82B45">
        <w:rPr>
          <w:rFonts w:cs="Times New Roman"/>
          <w:szCs w:val="20"/>
          <w:lang w:eastAsia="ru-RU"/>
        </w:rPr>
        <w:t xml:space="preserve">3.6.Начисление доходов, администрируемых </w:t>
      </w:r>
      <w:r>
        <w:rPr>
          <w:rFonts w:cs="Times New Roman"/>
          <w:szCs w:val="20"/>
          <w:lang w:eastAsia="ru-RU"/>
        </w:rPr>
        <w:t>управлением</w:t>
      </w:r>
      <w:r w:rsidRPr="00B82B45">
        <w:rPr>
          <w:rFonts w:cs="Times New Roman"/>
          <w:szCs w:val="20"/>
          <w:lang w:eastAsia="ru-RU"/>
        </w:rPr>
        <w:t>, отражать:</w:t>
      </w:r>
    </w:p>
    <w:p w:rsidR="00EF3C19" w:rsidRDefault="00B82B45" w:rsidP="00D31A5F">
      <w:pPr>
        <w:jc w:val="both"/>
        <w:rPr>
          <w:rFonts w:cs="Times New Roman"/>
          <w:szCs w:val="20"/>
          <w:lang w:eastAsia="ru-RU"/>
        </w:rPr>
      </w:pPr>
      <w:r w:rsidRPr="00B82B45">
        <w:rPr>
          <w:rFonts w:cs="Times New Roman"/>
          <w:szCs w:val="20"/>
          <w:lang w:eastAsia="ru-RU"/>
        </w:rPr>
        <w:t>-начисление</w:t>
      </w:r>
      <w:r w:rsidR="00771130">
        <w:rPr>
          <w:rFonts w:cs="Times New Roman"/>
          <w:szCs w:val="20"/>
          <w:lang w:eastAsia="ru-RU"/>
        </w:rPr>
        <w:t xml:space="preserve"> </w:t>
      </w:r>
      <w:r w:rsidRPr="00B82B45">
        <w:rPr>
          <w:rFonts w:cs="Times New Roman"/>
          <w:szCs w:val="20"/>
          <w:lang w:eastAsia="ru-RU"/>
        </w:rPr>
        <w:t>доходов по межбюджетным</w:t>
      </w:r>
      <w:r w:rsidR="00771130">
        <w:rPr>
          <w:rFonts w:cs="Times New Roman"/>
          <w:szCs w:val="20"/>
          <w:lang w:eastAsia="ru-RU"/>
        </w:rPr>
        <w:t xml:space="preserve"> </w:t>
      </w:r>
      <w:r w:rsidRPr="00B82B45">
        <w:rPr>
          <w:rFonts w:cs="Times New Roman"/>
          <w:szCs w:val="20"/>
          <w:lang w:eastAsia="ru-RU"/>
        </w:rPr>
        <w:t>трансфертам</w:t>
      </w:r>
      <w:r w:rsidR="00771130">
        <w:rPr>
          <w:rFonts w:cs="Times New Roman"/>
          <w:szCs w:val="20"/>
          <w:lang w:eastAsia="ru-RU"/>
        </w:rPr>
        <w:t xml:space="preserve"> </w:t>
      </w:r>
      <w:r w:rsidRPr="00B82B45">
        <w:rPr>
          <w:rFonts w:cs="Times New Roman"/>
          <w:szCs w:val="20"/>
          <w:lang w:eastAsia="ru-RU"/>
        </w:rPr>
        <w:t>производить согласно уведомлению</w:t>
      </w:r>
      <w:r w:rsidR="00771130">
        <w:rPr>
          <w:rFonts w:cs="Times New Roman"/>
          <w:szCs w:val="20"/>
          <w:lang w:eastAsia="ru-RU"/>
        </w:rPr>
        <w:t xml:space="preserve"> </w:t>
      </w:r>
      <w:r w:rsidRPr="00B82B45">
        <w:rPr>
          <w:rFonts w:cs="Times New Roman"/>
          <w:szCs w:val="20"/>
          <w:lang w:eastAsia="ru-RU"/>
        </w:rPr>
        <w:t>(ф.0504817)</w:t>
      </w:r>
      <w:r w:rsidR="00771130">
        <w:rPr>
          <w:rFonts w:cs="Times New Roman"/>
          <w:szCs w:val="20"/>
          <w:lang w:eastAsia="ru-RU"/>
        </w:rPr>
        <w:t xml:space="preserve"> </w:t>
      </w:r>
      <w:r w:rsidR="00EF3C19">
        <w:rPr>
          <w:rFonts w:cs="Times New Roman"/>
          <w:szCs w:val="20"/>
          <w:lang w:eastAsia="ru-RU"/>
        </w:rPr>
        <w:t>по</w:t>
      </w:r>
      <w:r w:rsidR="00771130">
        <w:rPr>
          <w:rFonts w:cs="Times New Roman"/>
          <w:szCs w:val="20"/>
          <w:lang w:eastAsia="ru-RU"/>
        </w:rPr>
        <w:t xml:space="preserve"> </w:t>
      </w:r>
      <w:r w:rsidR="00EF3C19">
        <w:rPr>
          <w:rFonts w:cs="Times New Roman"/>
          <w:szCs w:val="20"/>
          <w:lang w:eastAsia="ru-RU"/>
        </w:rPr>
        <w:t>расчётам</w:t>
      </w:r>
      <w:r w:rsidR="00771130">
        <w:rPr>
          <w:rFonts w:cs="Times New Roman"/>
          <w:szCs w:val="20"/>
          <w:lang w:eastAsia="ru-RU"/>
        </w:rPr>
        <w:t xml:space="preserve"> </w:t>
      </w:r>
      <w:r w:rsidR="00EF3C19">
        <w:rPr>
          <w:rFonts w:cs="Times New Roman"/>
          <w:szCs w:val="20"/>
          <w:lang w:eastAsia="ru-RU"/>
        </w:rPr>
        <w:t>между бюджетами</w:t>
      </w:r>
      <w:r w:rsidRPr="00B82B45">
        <w:rPr>
          <w:rFonts w:cs="Times New Roman"/>
          <w:szCs w:val="20"/>
          <w:lang w:eastAsia="ru-RU"/>
        </w:rPr>
        <w:t xml:space="preserve">, а в случае </w:t>
      </w:r>
      <w:r w:rsidRPr="00B82B45">
        <w:rPr>
          <w:rFonts w:cs="Times New Roman"/>
          <w:szCs w:val="20"/>
          <w:lang w:eastAsia="ru-RU"/>
        </w:rPr>
        <w:lastRenderedPageBreak/>
        <w:t>отсутствия уведомлений на основании справки</w:t>
      </w:r>
      <w:r w:rsidR="00771130">
        <w:rPr>
          <w:rFonts w:cs="Times New Roman"/>
          <w:szCs w:val="20"/>
          <w:lang w:eastAsia="ru-RU"/>
        </w:rPr>
        <w:t xml:space="preserve"> </w:t>
      </w:r>
      <w:r w:rsidRPr="00B82B45">
        <w:rPr>
          <w:rFonts w:cs="Times New Roman"/>
          <w:szCs w:val="20"/>
          <w:lang w:eastAsia="ru-RU"/>
        </w:rPr>
        <w:t>(ф.0504833), и(или)</w:t>
      </w:r>
      <w:r w:rsidR="00EF3C19" w:rsidRPr="00EF3C19">
        <w:t xml:space="preserve"> </w:t>
      </w:r>
      <w:r w:rsidR="00EF3C19">
        <w:t>о</w:t>
      </w:r>
      <w:r w:rsidR="00EF3C19" w:rsidRPr="00EF3C19">
        <w:rPr>
          <w:rFonts w:cs="Times New Roman"/>
          <w:szCs w:val="20"/>
          <w:lang w:eastAsia="ru-RU"/>
        </w:rPr>
        <w:t>тчет</w:t>
      </w:r>
      <w:r w:rsidR="00EF3C19">
        <w:rPr>
          <w:rFonts w:cs="Times New Roman"/>
          <w:szCs w:val="20"/>
          <w:lang w:eastAsia="ru-RU"/>
        </w:rPr>
        <w:t>а</w:t>
      </w:r>
      <w:r w:rsidR="00EF3C19" w:rsidRPr="00EF3C19">
        <w:rPr>
          <w:rFonts w:cs="Times New Roman"/>
          <w:szCs w:val="20"/>
          <w:lang w:eastAsia="ru-RU"/>
        </w:rPr>
        <w:t xml:space="preserve"> о расходовании межбюджетных трансфертов местным бюджетом </w:t>
      </w:r>
      <w:r w:rsidRPr="00B82B45">
        <w:rPr>
          <w:rFonts w:cs="Times New Roman"/>
          <w:szCs w:val="20"/>
          <w:lang w:eastAsia="ru-RU"/>
        </w:rPr>
        <w:t>(ф. 0503324);</w:t>
      </w:r>
    </w:p>
    <w:p w:rsidR="00B82B45" w:rsidRDefault="00EF3C19" w:rsidP="00D31A5F">
      <w:pPr>
        <w:jc w:val="both"/>
        <w:rPr>
          <w:rFonts w:cs="Times New Roman"/>
          <w:szCs w:val="20"/>
          <w:lang w:eastAsia="ru-RU"/>
        </w:rPr>
      </w:pPr>
      <w:r w:rsidRPr="00EF3C19">
        <w:rPr>
          <w:rFonts w:cs="Times New Roman"/>
          <w:szCs w:val="20"/>
          <w:lang w:eastAsia="ru-RU"/>
        </w:rPr>
        <w:t>-иные доходы по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фактическому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поступлению на основании выписки из лицевог</w:t>
      </w:r>
      <w:r w:rsidR="003A28B4">
        <w:rPr>
          <w:rFonts w:cs="Times New Roman"/>
          <w:szCs w:val="20"/>
          <w:lang w:eastAsia="ru-RU"/>
        </w:rPr>
        <w:t xml:space="preserve">о счёта администратора доходов, </w:t>
      </w:r>
      <w:r w:rsidRPr="00EF3C19">
        <w:rPr>
          <w:rFonts w:cs="Times New Roman"/>
          <w:szCs w:val="20"/>
          <w:lang w:eastAsia="ru-RU"/>
        </w:rPr>
        <w:t>на основании справки (ф.0504833).</w:t>
      </w:r>
    </w:p>
    <w:p w:rsidR="00287AE7" w:rsidRDefault="00EF3C19" w:rsidP="00D31A5F">
      <w:pPr>
        <w:jc w:val="both"/>
        <w:rPr>
          <w:rFonts w:cs="Times New Roman"/>
          <w:szCs w:val="20"/>
          <w:lang w:eastAsia="ru-RU"/>
        </w:rPr>
      </w:pPr>
      <w:r w:rsidRPr="00EF3C19">
        <w:rPr>
          <w:rFonts w:cs="Times New Roman"/>
          <w:szCs w:val="20"/>
          <w:lang w:eastAsia="ru-RU"/>
        </w:rPr>
        <w:t>3.7.Учёт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поступления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доходов,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администрируемых</w:t>
      </w:r>
      <w:r w:rsidR="0077113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управлением</w:t>
      </w:r>
      <w:r w:rsidRPr="00EF3C19">
        <w:rPr>
          <w:rFonts w:cs="Times New Roman"/>
          <w:szCs w:val="20"/>
          <w:lang w:eastAsia="ru-RU"/>
        </w:rPr>
        <w:t>, осуществлять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на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основании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выписки из лицевого счёта администратора доходов бюджета и приложенных</w:t>
      </w:r>
      <w:r w:rsidR="003A63BD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копий</w:t>
      </w:r>
      <w:r w:rsidR="003A63BD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платежных поручений, полученных от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Управления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Федерального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Казначейства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по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Ярославской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>области</w:t>
      </w:r>
      <w:r w:rsidR="00771130">
        <w:rPr>
          <w:rFonts w:cs="Times New Roman"/>
          <w:szCs w:val="20"/>
          <w:lang w:eastAsia="ru-RU"/>
        </w:rPr>
        <w:t xml:space="preserve"> </w:t>
      </w:r>
      <w:r w:rsidRPr="00EF3C19">
        <w:rPr>
          <w:rFonts w:cs="Times New Roman"/>
          <w:szCs w:val="20"/>
          <w:lang w:eastAsia="ru-RU"/>
        </w:rPr>
        <w:t xml:space="preserve">в электронном виде с использованием программ федерального казначейства. </w:t>
      </w:r>
    </w:p>
    <w:p w:rsidR="00C41767" w:rsidRPr="00945BA4" w:rsidRDefault="00C41767" w:rsidP="00C41767">
      <w:pPr>
        <w:jc w:val="both"/>
        <w:rPr>
          <w:rFonts w:cs="Times New Roman"/>
          <w:szCs w:val="20"/>
          <w:lang w:eastAsia="ru-RU"/>
        </w:rPr>
      </w:pPr>
      <w:r w:rsidRPr="00945BA4">
        <w:rPr>
          <w:rFonts w:cs="Times New Roman"/>
          <w:szCs w:val="20"/>
          <w:lang w:eastAsia="ru-RU"/>
        </w:rPr>
        <w:t>3.8.Учет расчетов по выплате пенсий пособий и</w:t>
      </w:r>
      <w:r w:rsidR="00771130" w:rsidRPr="00945BA4">
        <w:rPr>
          <w:rFonts w:cs="Times New Roman"/>
          <w:szCs w:val="20"/>
          <w:lang w:eastAsia="ru-RU"/>
        </w:rPr>
        <w:t xml:space="preserve"> </w:t>
      </w:r>
      <w:r w:rsidRPr="00945BA4">
        <w:rPr>
          <w:rFonts w:cs="Times New Roman"/>
          <w:szCs w:val="20"/>
          <w:lang w:eastAsia="ru-RU"/>
        </w:rPr>
        <w:t>других социальных выплат.</w:t>
      </w:r>
    </w:p>
    <w:p w:rsidR="00C41767" w:rsidRPr="00945BA4" w:rsidRDefault="00C41767" w:rsidP="00C41767">
      <w:pPr>
        <w:jc w:val="both"/>
        <w:rPr>
          <w:rFonts w:cs="Times New Roman"/>
          <w:szCs w:val="20"/>
          <w:lang w:eastAsia="ru-RU"/>
        </w:rPr>
      </w:pPr>
      <w:r w:rsidRPr="00945BA4">
        <w:rPr>
          <w:rFonts w:cs="Times New Roman"/>
          <w:szCs w:val="20"/>
          <w:lang w:eastAsia="ru-RU"/>
        </w:rPr>
        <w:t>Назначение и</w:t>
      </w:r>
      <w:r w:rsidR="00771130" w:rsidRPr="00945BA4">
        <w:rPr>
          <w:rFonts w:cs="Times New Roman"/>
          <w:szCs w:val="20"/>
          <w:lang w:eastAsia="ru-RU"/>
        </w:rPr>
        <w:t xml:space="preserve"> </w:t>
      </w:r>
      <w:r w:rsidRPr="00945BA4">
        <w:rPr>
          <w:rFonts w:cs="Times New Roman"/>
          <w:szCs w:val="20"/>
          <w:lang w:eastAsia="ru-RU"/>
        </w:rPr>
        <w:t>учет</w:t>
      </w:r>
      <w:r w:rsidR="00771130" w:rsidRPr="00945BA4">
        <w:rPr>
          <w:rFonts w:cs="Times New Roman"/>
          <w:szCs w:val="20"/>
          <w:lang w:eastAsia="ru-RU"/>
        </w:rPr>
        <w:t xml:space="preserve"> </w:t>
      </w:r>
      <w:r w:rsidRPr="00945BA4">
        <w:rPr>
          <w:rFonts w:cs="Times New Roman"/>
          <w:szCs w:val="20"/>
          <w:lang w:eastAsia="ru-RU"/>
        </w:rPr>
        <w:t xml:space="preserve">начисленных и выплаченных сумм по пособиям, компенсациям, МСП по каждому получателю с оформление личного дела осуществлять: </w:t>
      </w:r>
    </w:p>
    <w:p w:rsidR="00C41767" w:rsidRPr="00945BA4" w:rsidRDefault="00C41767" w:rsidP="00C41767">
      <w:pPr>
        <w:jc w:val="both"/>
        <w:rPr>
          <w:rFonts w:cs="Times New Roman"/>
          <w:szCs w:val="20"/>
          <w:lang w:eastAsia="ru-RU"/>
        </w:rPr>
      </w:pPr>
      <w:r w:rsidRPr="00945BA4">
        <w:rPr>
          <w:rFonts w:cs="Times New Roman"/>
          <w:szCs w:val="20"/>
          <w:lang w:eastAsia="ru-RU"/>
        </w:rPr>
        <w:t xml:space="preserve">- отделу по делам ветеранов, инвалидов и предоставлению жилищных субсидий. </w:t>
      </w:r>
    </w:p>
    <w:p w:rsid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945BA4">
        <w:rPr>
          <w:rFonts w:cs="Times New Roman"/>
          <w:szCs w:val="20"/>
          <w:lang w:eastAsia="ru-RU"/>
        </w:rPr>
        <w:t>- отделу по выплате пособий, компенсаций и помощи семье.</w:t>
      </w:r>
    </w:p>
    <w:p w:rsidR="005C7215" w:rsidRDefault="005C7215" w:rsidP="005C7215">
      <w:pPr>
        <w:jc w:val="both"/>
        <w:rPr>
          <w:rFonts w:cs="Times New Roman"/>
          <w:szCs w:val="20"/>
          <w:lang w:eastAsia="ru-RU"/>
        </w:rPr>
      </w:pPr>
      <w:r w:rsidRPr="005C7215">
        <w:rPr>
          <w:rFonts w:cs="Times New Roman"/>
          <w:szCs w:val="20"/>
          <w:lang w:eastAsia="ru-RU"/>
        </w:rPr>
        <w:t>При принятии решения о назначении МСП в отдел</w:t>
      </w:r>
      <w:r>
        <w:rPr>
          <w:rFonts w:cs="Times New Roman"/>
          <w:szCs w:val="20"/>
          <w:lang w:eastAsia="ru-RU"/>
        </w:rPr>
        <w:t xml:space="preserve">ах </w:t>
      </w:r>
      <w:r w:rsidRPr="005C7215">
        <w:rPr>
          <w:rFonts w:cs="Times New Roman"/>
          <w:szCs w:val="20"/>
          <w:lang w:eastAsia="ru-RU"/>
        </w:rPr>
        <w:t>формируется личное дело заявителя. В указанное личное дело подшиваются первичные</w:t>
      </w:r>
      <w:r>
        <w:rPr>
          <w:rFonts w:cs="Times New Roman"/>
          <w:szCs w:val="20"/>
          <w:lang w:eastAsia="ru-RU"/>
        </w:rPr>
        <w:t xml:space="preserve"> </w:t>
      </w:r>
      <w:r w:rsidRPr="005C7215">
        <w:rPr>
          <w:rFonts w:cs="Times New Roman"/>
          <w:szCs w:val="20"/>
          <w:lang w:eastAsia="ru-RU"/>
        </w:rPr>
        <w:t>документы, послужившие основанием для принятия решения о назначении МСП.</w:t>
      </w:r>
    </w:p>
    <w:p w:rsidR="005C7215" w:rsidRPr="005C7215" w:rsidRDefault="005C7215" w:rsidP="005C7215">
      <w:pPr>
        <w:jc w:val="both"/>
        <w:rPr>
          <w:rFonts w:cs="Times New Roman"/>
          <w:szCs w:val="20"/>
          <w:lang w:eastAsia="ru-RU"/>
        </w:rPr>
      </w:pPr>
      <w:r w:rsidRPr="005C7215">
        <w:rPr>
          <w:rFonts w:cs="Times New Roman"/>
          <w:szCs w:val="20"/>
          <w:lang w:eastAsia="ru-RU"/>
        </w:rPr>
        <w:t>Уполномоченным</w:t>
      </w:r>
      <w:r>
        <w:rPr>
          <w:rFonts w:cs="Times New Roman"/>
          <w:szCs w:val="20"/>
          <w:lang w:eastAsia="ru-RU"/>
        </w:rPr>
        <w:t>и</w:t>
      </w:r>
      <w:r w:rsidRPr="005C7215">
        <w:rPr>
          <w:rFonts w:cs="Times New Roman"/>
          <w:szCs w:val="20"/>
          <w:lang w:eastAsia="ru-RU"/>
        </w:rPr>
        <w:t xml:space="preserve"> специалист</w:t>
      </w:r>
      <w:r>
        <w:rPr>
          <w:rFonts w:cs="Times New Roman"/>
          <w:szCs w:val="20"/>
          <w:lang w:eastAsia="ru-RU"/>
        </w:rPr>
        <w:t>ами</w:t>
      </w:r>
      <w:r w:rsidRPr="005C7215">
        <w:rPr>
          <w:rFonts w:cs="Times New Roman"/>
          <w:szCs w:val="20"/>
          <w:lang w:eastAsia="ru-RU"/>
        </w:rPr>
        <w:t xml:space="preserve"> отдел</w:t>
      </w:r>
      <w:r>
        <w:rPr>
          <w:rFonts w:cs="Times New Roman"/>
          <w:szCs w:val="20"/>
          <w:lang w:eastAsia="ru-RU"/>
        </w:rPr>
        <w:t>ов</w:t>
      </w:r>
      <w:r w:rsidRPr="005C7215">
        <w:rPr>
          <w:rFonts w:cs="Times New Roman"/>
          <w:szCs w:val="20"/>
          <w:lang w:eastAsia="ru-RU"/>
        </w:rPr>
        <w:t xml:space="preserve"> на основании</w:t>
      </w:r>
      <w:r>
        <w:rPr>
          <w:rFonts w:cs="Times New Roman"/>
          <w:szCs w:val="20"/>
          <w:lang w:eastAsia="ru-RU"/>
        </w:rPr>
        <w:t xml:space="preserve"> </w:t>
      </w:r>
      <w:r w:rsidRPr="005C7215">
        <w:rPr>
          <w:rFonts w:cs="Times New Roman"/>
          <w:szCs w:val="20"/>
          <w:lang w:eastAsia="ru-RU"/>
        </w:rPr>
        <w:t>личного дела заявителя осуществляется внесение в базу данных АИС "Единый социальный</w:t>
      </w:r>
    </w:p>
    <w:p w:rsidR="005C7215" w:rsidRDefault="005C7215" w:rsidP="005C7215">
      <w:pPr>
        <w:ind w:firstLine="0"/>
        <w:jc w:val="both"/>
        <w:rPr>
          <w:rFonts w:cs="Times New Roman"/>
          <w:szCs w:val="20"/>
          <w:lang w:eastAsia="ru-RU"/>
        </w:rPr>
      </w:pPr>
      <w:r w:rsidRPr="005C7215">
        <w:rPr>
          <w:rFonts w:cs="Times New Roman"/>
          <w:szCs w:val="20"/>
          <w:lang w:eastAsia="ru-RU"/>
        </w:rPr>
        <w:t>регистр населения Ярославской области" информации о получателе МСП, с заполнением</w:t>
      </w:r>
      <w:r>
        <w:rPr>
          <w:rFonts w:cs="Times New Roman"/>
          <w:szCs w:val="20"/>
          <w:lang w:eastAsia="ru-RU"/>
        </w:rPr>
        <w:t xml:space="preserve"> </w:t>
      </w:r>
      <w:r w:rsidRPr="005C7215">
        <w:rPr>
          <w:rFonts w:cs="Times New Roman"/>
          <w:szCs w:val="20"/>
          <w:lang w:eastAsia="ru-RU"/>
        </w:rPr>
        <w:t>всех необходимых регистров.</w:t>
      </w:r>
    </w:p>
    <w:p w:rsidR="005C7215" w:rsidRDefault="00225797" w:rsidP="00225797">
      <w:pPr>
        <w:ind w:firstLine="0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ab/>
      </w:r>
      <w:r w:rsidRPr="00225797">
        <w:rPr>
          <w:rFonts w:cs="Times New Roman"/>
          <w:szCs w:val="20"/>
          <w:lang w:eastAsia="ru-RU"/>
        </w:rPr>
        <w:t>В установленный административным</w:t>
      </w:r>
      <w:r>
        <w:rPr>
          <w:rFonts w:cs="Times New Roman"/>
          <w:szCs w:val="20"/>
          <w:lang w:eastAsia="ru-RU"/>
        </w:rPr>
        <w:t>и</w:t>
      </w:r>
      <w:r w:rsidRPr="00225797">
        <w:rPr>
          <w:rFonts w:cs="Times New Roman"/>
          <w:szCs w:val="20"/>
          <w:lang w:eastAsia="ru-RU"/>
        </w:rPr>
        <w:t xml:space="preserve"> регламент</w:t>
      </w:r>
      <w:r>
        <w:rPr>
          <w:rFonts w:cs="Times New Roman"/>
          <w:szCs w:val="20"/>
          <w:lang w:eastAsia="ru-RU"/>
        </w:rPr>
        <w:t>ами</w:t>
      </w:r>
      <w:r w:rsidRPr="00225797">
        <w:rPr>
          <w:rFonts w:cs="Times New Roman"/>
          <w:szCs w:val="20"/>
          <w:lang w:eastAsia="ru-RU"/>
        </w:rPr>
        <w:t xml:space="preserve"> срок в АИС "Единый</w:t>
      </w:r>
      <w:r>
        <w:rPr>
          <w:rFonts w:cs="Times New Roman"/>
          <w:szCs w:val="20"/>
          <w:lang w:eastAsia="ru-RU"/>
        </w:rPr>
        <w:t xml:space="preserve"> </w:t>
      </w:r>
      <w:r w:rsidRPr="00225797">
        <w:rPr>
          <w:rFonts w:cs="Times New Roman"/>
          <w:szCs w:val="20"/>
          <w:lang w:eastAsia="ru-RU"/>
        </w:rPr>
        <w:t>социальный регистр населения Ярославской области" происходит расчёт размера МСП с</w:t>
      </w:r>
      <w:r>
        <w:rPr>
          <w:rFonts w:cs="Times New Roman"/>
          <w:szCs w:val="20"/>
          <w:lang w:eastAsia="ru-RU"/>
        </w:rPr>
        <w:t xml:space="preserve"> </w:t>
      </w:r>
      <w:r w:rsidRPr="00225797">
        <w:rPr>
          <w:rFonts w:cs="Times New Roman"/>
          <w:szCs w:val="20"/>
          <w:lang w:eastAsia="ru-RU"/>
        </w:rPr>
        <w:t>оформлением выплатных документов.</w:t>
      </w:r>
    </w:p>
    <w:p w:rsidR="00225797" w:rsidRPr="00225797" w:rsidRDefault="00225797" w:rsidP="00225797">
      <w:pPr>
        <w:ind w:firstLine="0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ab/>
      </w:r>
      <w:r w:rsidRPr="00225797">
        <w:rPr>
          <w:rFonts w:cs="Times New Roman"/>
          <w:szCs w:val="20"/>
          <w:lang w:eastAsia="ru-RU"/>
        </w:rPr>
        <w:t>К выплатным документам по МСП относятся:</w:t>
      </w:r>
    </w:p>
    <w:p w:rsidR="00225797" w:rsidRPr="00225797" w:rsidRDefault="00225797" w:rsidP="00225797">
      <w:pPr>
        <w:ind w:firstLine="0"/>
        <w:jc w:val="both"/>
        <w:rPr>
          <w:rFonts w:cs="Times New Roman"/>
          <w:szCs w:val="20"/>
          <w:lang w:eastAsia="ru-RU"/>
        </w:rPr>
      </w:pPr>
      <w:r w:rsidRPr="00225797">
        <w:rPr>
          <w:rFonts w:cs="Times New Roman"/>
          <w:szCs w:val="20"/>
          <w:lang w:eastAsia="ru-RU"/>
        </w:rPr>
        <w:t>- взаиморасчеты;</w:t>
      </w:r>
    </w:p>
    <w:p w:rsidR="00225797" w:rsidRPr="00225797" w:rsidRDefault="00225797" w:rsidP="00225797">
      <w:pPr>
        <w:ind w:firstLine="0"/>
        <w:jc w:val="both"/>
        <w:rPr>
          <w:rFonts w:cs="Times New Roman"/>
          <w:szCs w:val="20"/>
          <w:lang w:eastAsia="ru-RU"/>
        </w:rPr>
      </w:pPr>
      <w:r w:rsidRPr="00225797">
        <w:rPr>
          <w:rFonts w:cs="Times New Roman"/>
          <w:szCs w:val="20"/>
          <w:lang w:eastAsia="ru-RU"/>
        </w:rPr>
        <w:t>- сопроводительные описи;</w:t>
      </w:r>
    </w:p>
    <w:p w:rsidR="00225797" w:rsidRPr="00225797" w:rsidRDefault="00225797" w:rsidP="00225797">
      <w:pPr>
        <w:ind w:firstLine="0"/>
        <w:jc w:val="both"/>
        <w:rPr>
          <w:rFonts w:cs="Times New Roman"/>
          <w:szCs w:val="20"/>
          <w:lang w:eastAsia="ru-RU"/>
        </w:rPr>
      </w:pPr>
      <w:r w:rsidRPr="00225797">
        <w:rPr>
          <w:rFonts w:cs="Times New Roman"/>
          <w:szCs w:val="20"/>
          <w:lang w:eastAsia="ru-RU"/>
        </w:rPr>
        <w:t>- списки получателей в электронном виде;</w:t>
      </w:r>
    </w:p>
    <w:p w:rsidR="00225797" w:rsidRPr="00225797" w:rsidRDefault="00225797" w:rsidP="00225797">
      <w:pPr>
        <w:ind w:firstLine="0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- </w:t>
      </w:r>
      <w:r w:rsidRPr="00225797">
        <w:rPr>
          <w:rFonts w:cs="Times New Roman"/>
          <w:szCs w:val="20"/>
          <w:lang w:eastAsia="ru-RU"/>
        </w:rPr>
        <w:t>платежные ведомости в электронном виде выгружаются в отделение почтовой связи</w:t>
      </w:r>
      <w:r>
        <w:rPr>
          <w:rFonts w:cs="Times New Roman"/>
          <w:szCs w:val="20"/>
          <w:lang w:eastAsia="ru-RU"/>
        </w:rPr>
        <w:t xml:space="preserve"> </w:t>
      </w:r>
      <w:r w:rsidRPr="00225797">
        <w:rPr>
          <w:rFonts w:cs="Times New Roman"/>
          <w:szCs w:val="20"/>
          <w:lang w:eastAsia="ru-RU"/>
        </w:rPr>
        <w:t xml:space="preserve">ежемесячно </w:t>
      </w:r>
      <w:r>
        <w:rPr>
          <w:rFonts w:cs="Times New Roman"/>
          <w:szCs w:val="20"/>
          <w:lang w:eastAsia="ru-RU"/>
        </w:rPr>
        <w:t>согласно условиям заключенного договора</w:t>
      </w:r>
      <w:r w:rsidRPr="00225797">
        <w:rPr>
          <w:rFonts w:cs="Times New Roman"/>
          <w:szCs w:val="20"/>
          <w:lang w:eastAsia="ru-RU"/>
        </w:rPr>
        <w:t>;</w:t>
      </w:r>
    </w:p>
    <w:p w:rsidR="00225797" w:rsidRDefault="00225797" w:rsidP="00225797">
      <w:pPr>
        <w:ind w:firstLine="0"/>
        <w:jc w:val="both"/>
        <w:rPr>
          <w:rFonts w:cs="Times New Roman"/>
          <w:szCs w:val="20"/>
          <w:lang w:eastAsia="ru-RU"/>
        </w:rPr>
      </w:pPr>
      <w:r w:rsidRPr="00225797">
        <w:rPr>
          <w:rFonts w:cs="Times New Roman"/>
          <w:szCs w:val="20"/>
          <w:lang w:eastAsia="ru-RU"/>
        </w:rPr>
        <w:t>- разовые поручения (пособие на погребение) для отделений почтовой связи.</w:t>
      </w:r>
    </w:p>
    <w:p w:rsidR="00225797" w:rsidRDefault="00225797" w:rsidP="00225797">
      <w:pPr>
        <w:ind w:firstLine="0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ab/>
      </w:r>
      <w:r w:rsidRPr="00225797">
        <w:rPr>
          <w:rFonts w:cs="Times New Roman"/>
          <w:szCs w:val="20"/>
          <w:lang w:eastAsia="ru-RU"/>
        </w:rPr>
        <w:t xml:space="preserve">В течение </w:t>
      </w:r>
      <w:r w:rsidR="00A53DF9">
        <w:rPr>
          <w:rFonts w:cs="Times New Roman"/>
          <w:szCs w:val="20"/>
          <w:lang w:eastAsia="ru-RU"/>
        </w:rPr>
        <w:t>1</w:t>
      </w:r>
      <w:r w:rsidRPr="00225797">
        <w:rPr>
          <w:rFonts w:cs="Times New Roman"/>
          <w:szCs w:val="20"/>
          <w:lang w:eastAsia="ru-RU"/>
        </w:rPr>
        <w:t>-х рабоч</w:t>
      </w:r>
      <w:r w:rsidR="00A53DF9">
        <w:rPr>
          <w:rFonts w:cs="Times New Roman"/>
          <w:szCs w:val="20"/>
          <w:lang w:eastAsia="ru-RU"/>
        </w:rPr>
        <w:t>его</w:t>
      </w:r>
      <w:r w:rsidRPr="00225797">
        <w:rPr>
          <w:rFonts w:cs="Times New Roman"/>
          <w:szCs w:val="20"/>
          <w:lang w:eastAsia="ru-RU"/>
        </w:rPr>
        <w:t xml:space="preserve"> дн</w:t>
      </w:r>
      <w:r w:rsidR="00A53DF9">
        <w:rPr>
          <w:rFonts w:cs="Times New Roman"/>
          <w:szCs w:val="20"/>
          <w:lang w:eastAsia="ru-RU"/>
        </w:rPr>
        <w:t>я</w:t>
      </w:r>
      <w:r w:rsidRPr="00225797">
        <w:rPr>
          <w:rFonts w:cs="Times New Roman"/>
          <w:szCs w:val="20"/>
          <w:lang w:eastAsia="ru-RU"/>
        </w:rPr>
        <w:t xml:space="preserve"> со дня расчета</w:t>
      </w:r>
      <w:r w:rsidR="00D80008">
        <w:rPr>
          <w:rFonts w:cs="Times New Roman"/>
          <w:szCs w:val="20"/>
          <w:lang w:eastAsia="ru-RU"/>
        </w:rPr>
        <w:t xml:space="preserve"> приказ начальника с </w:t>
      </w:r>
      <w:r w:rsidRPr="00225797">
        <w:rPr>
          <w:rFonts w:cs="Times New Roman"/>
          <w:szCs w:val="20"/>
          <w:lang w:eastAsia="ru-RU"/>
        </w:rPr>
        <w:t>выплатн</w:t>
      </w:r>
      <w:r w:rsidR="00D80008">
        <w:rPr>
          <w:rFonts w:cs="Times New Roman"/>
          <w:szCs w:val="20"/>
          <w:lang w:eastAsia="ru-RU"/>
        </w:rPr>
        <w:t>ыми</w:t>
      </w:r>
      <w:r w:rsidRPr="00225797">
        <w:rPr>
          <w:rFonts w:cs="Times New Roman"/>
          <w:szCs w:val="20"/>
          <w:lang w:eastAsia="ru-RU"/>
        </w:rPr>
        <w:t xml:space="preserve"> документ</w:t>
      </w:r>
      <w:r w:rsidR="00D80008">
        <w:rPr>
          <w:rFonts w:cs="Times New Roman"/>
          <w:szCs w:val="20"/>
          <w:lang w:eastAsia="ru-RU"/>
        </w:rPr>
        <w:t>ами</w:t>
      </w:r>
      <w:r w:rsidRPr="00225797">
        <w:rPr>
          <w:rFonts w:cs="Times New Roman"/>
          <w:szCs w:val="20"/>
          <w:lang w:eastAsia="ru-RU"/>
        </w:rPr>
        <w:t xml:space="preserve"> передаются</w:t>
      </w:r>
      <w:r>
        <w:rPr>
          <w:rFonts w:cs="Times New Roman"/>
          <w:szCs w:val="20"/>
          <w:lang w:eastAsia="ru-RU"/>
        </w:rPr>
        <w:t xml:space="preserve"> </w:t>
      </w:r>
      <w:r w:rsidRPr="00225797">
        <w:rPr>
          <w:rFonts w:cs="Times New Roman"/>
          <w:szCs w:val="20"/>
          <w:lang w:eastAsia="ru-RU"/>
        </w:rPr>
        <w:t>отделами в отдел бухгалтерского учета для перечисления</w:t>
      </w:r>
      <w:r>
        <w:rPr>
          <w:rFonts w:cs="Times New Roman"/>
          <w:szCs w:val="20"/>
          <w:lang w:eastAsia="ru-RU"/>
        </w:rPr>
        <w:t xml:space="preserve"> </w:t>
      </w:r>
      <w:r w:rsidRPr="00225797">
        <w:rPr>
          <w:rFonts w:cs="Times New Roman"/>
          <w:szCs w:val="20"/>
          <w:lang w:eastAsia="ru-RU"/>
        </w:rPr>
        <w:t>МСП получателям.</w:t>
      </w:r>
    </w:p>
    <w:p w:rsidR="001F1F7D" w:rsidRDefault="001F1F7D" w:rsidP="00225797">
      <w:pPr>
        <w:ind w:firstLine="0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ab/>
      </w:r>
      <w:r w:rsidRPr="001F1F7D">
        <w:rPr>
          <w:rFonts w:cs="Times New Roman"/>
          <w:szCs w:val="20"/>
          <w:lang w:eastAsia="ru-RU"/>
        </w:rPr>
        <w:t>Передачу списков в кредитные организации для зачисления денежных средств на счета получателей и в отделения почтовой связи осуществлять согласно заключенных договоров</w:t>
      </w:r>
    </w:p>
    <w:p w:rsidR="001F1F7D" w:rsidRDefault="00225797" w:rsidP="001F1F7D">
      <w:pPr>
        <w:ind w:firstLine="0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ab/>
      </w:r>
      <w:r w:rsidRPr="00225797">
        <w:rPr>
          <w:rFonts w:cs="Times New Roman"/>
          <w:szCs w:val="20"/>
          <w:lang w:eastAsia="ru-RU"/>
        </w:rPr>
        <w:t>Сотрудник</w:t>
      </w:r>
      <w:r>
        <w:rPr>
          <w:rFonts w:cs="Times New Roman"/>
          <w:szCs w:val="20"/>
          <w:lang w:eastAsia="ru-RU"/>
        </w:rPr>
        <w:t xml:space="preserve">, назначенный ответственным отдельным приказом начальника Управления передает в </w:t>
      </w:r>
      <w:r w:rsidRPr="00225797">
        <w:rPr>
          <w:rFonts w:cs="Times New Roman"/>
          <w:szCs w:val="20"/>
          <w:lang w:eastAsia="ru-RU"/>
        </w:rPr>
        <w:t>отделени</w:t>
      </w:r>
      <w:r>
        <w:rPr>
          <w:rFonts w:cs="Times New Roman"/>
          <w:szCs w:val="20"/>
          <w:lang w:eastAsia="ru-RU"/>
        </w:rPr>
        <w:t>е</w:t>
      </w:r>
      <w:r w:rsidRPr="00225797">
        <w:rPr>
          <w:rFonts w:cs="Times New Roman"/>
          <w:szCs w:val="20"/>
          <w:lang w:eastAsia="ru-RU"/>
        </w:rPr>
        <w:t xml:space="preserve"> почтовой связи массивы поручений и сопроводительные описи.</w:t>
      </w:r>
    </w:p>
    <w:p w:rsidR="00D80008" w:rsidRDefault="001F1F7D" w:rsidP="00225797">
      <w:pPr>
        <w:ind w:firstLine="0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lastRenderedPageBreak/>
        <w:tab/>
      </w:r>
      <w:r w:rsidRPr="001F1F7D">
        <w:rPr>
          <w:rFonts w:cs="Times New Roman"/>
          <w:szCs w:val="20"/>
          <w:lang w:eastAsia="ru-RU"/>
        </w:rPr>
        <w:t>Ответственным за передачу списков в кредитные организации назначить ведущего бухгалтера.</w:t>
      </w:r>
      <w:r w:rsidR="00D80008">
        <w:rPr>
          <w:rFonts w:cs="Times New Roman"/>
          <w:szCs w:val="20"/>
          <w:lang w:eastAsia="ru-RU"/>
        </w:rPr>
        <w:tab/>
      </w:r>
    </w:p>
    <w:p w:rsidR="00225797" w:rsidRDefault="00225797" w:rsidP="001F1F7D">
      <w:pPr>
        <w:ind w:firstLine="0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ab/>
      </w:r>
      <w:r w:rsidRPr="00225797">
        <w:rPr>
          <w:rFonts w:cs="Times New Roman"/>
          <w:szCs w:val="20"/>
          <w:lang w:eastAsia="ru-RU"/>
        </w:rPr>
        <w:t>Разовые поручения (пособие на погребение) выдаются получателям на руки</w:t>
      </w:r>
      <w:r>
        <w:rPr>
          <w:rFonts w:cs="Times New Roman"/>
          <w:szCs w:val="20"/>
          <w:lang w:eastAsia="ru-RU"/>
        </w:rPr>
        <w:t xml:space="preserve"> </w:t>
      </w:r>
      <w:r w:rsidRPr="00225797">
        <w:rPr>
          <w:rFonts w:cs="Times New Roman"/>
          <w:szCs w:val="20"/>
          <w:lang w:eastAsia="ru-RU"/>
        </w:rPr>
        <w:t>для последующего обращения в отделение почтовой связи или формируется заявление на</w:t>
      </w:r>
      <w:r>
        <w:rPr>
          <w:rFonts w:cs="Times New Roman"/>
          <w:szCs w:val="20"/>
          <w:lang w:eastAsia="ru-RU"/>
        </w:rPr>
        <w:t xml:space="preserve"> </w:t>
      </w:r>
      <w:r w:rsidRPr="00225797">
        <w:rPr>
          <w:rFonts w:cs="Times New Roman"/>
          <w:szCs w:val="20"/>
          <w:lang w:eastAsia="ru-RU"/>
        </w:rPr>
        <w:t>перечисление средств на личный счёт в кредитные учреждения.</w:t>
      </w:r>
      <w:r>
        <w:rPr>
          <w:rFonts w:cs="Times New Roman"/>
          <w:szCs w:val="20"/>
          <w:lang w:eastAsia="ru-RU"/>
        </w:rPr>
        <w:tab/>
      </w:r>
    </w:p>
    <w:p w:rsidR="00225797" w:rsidRPr="00225797" w:rsidRDefault="00225797" w:rsidP="00225797">
      <w:pPr>
        <w:ind w:firstLine="708"/>
        <w:jc w:val="both"/>
        <w:rPr>
          <w:rFonts w:cs="Times New Roman"/>
          <w:szCs w:val="20"/>
          <w:lang w:eastAsia="ru-RU"/>
        </w:rPr>
      </w:pPr>
      <w:r w:rsidRPr="00225797">
        <w:rPr>
          <w:rFonts w:cs="Times New Roman"/>
          <w:szCs w:val="20"/>
          <w:lang w:eastAsia="ru-RU"/>
        </w:rPr>
        <w:t>Для учёта расчётов через третьих лиц (филиал ФГУП «Почта России»)</w:t>
      </w:r>
    </w:p>
    <w:p w:rsidR="00225797" w:rsidRDefault="00225797" w:rsidP="00D80008">
      <w:pPr>
        <w:ind w:firstLine="0"/>
        <w:jc w:val="both"/>
        <w:rPr>
          <w:rFonts w:cs="Times New Roman"/>
          <w:szCs w:val="20"/>
          <w:lang w:eastAsia="ru-RU"/>
        </w:rPr>
      </w:pPr>
      <w:r w:rsidRPr="00225797">
        <w:rPr>
          <w:rFonts w:cs="Times New Roman"/>
          <w:szCs w:val="20"/>
          <w:lang w:eastAsia="ru-RU"/>
        </w:rPr>
        <w:t>применяется забалансовый счёт 30 «Расчеты по исполнению денежных обязательств через</w:t>
      </w:r>
      <w:r w:rsidR="00D80008">
        <w:rPr>
          <w:rFonts w:cs="Times New Roman"/>
          <w:szCs w:val="20"/>
          <w:lang w:eastAsia="ru-RU"/>
        </w:rPr>
        <w:t xml:space="preserve"> </w:t>
      </w:r>
      <w:r w:rsidRPr="00225797">
        <w:rPr>
          <w:rFonts w:cs="Times New Roman"/>
          <w:szCs w:val="20"/>
          <w:lang w:eastAsia="ru-RU"/>
        </w:rPr>
        <w:t xml:space="preserve">третьих лиц». На нем ведется учёт расчетов между </w:t>
      </w:r>
      <w:r w:rsidR="00D80008">
        <w:rPr>
          <w:rFonts w:cs="Times New Roman"/>
          <w:szCs w:val="20"/>
          <w:lang w:eastAsia="ru-RU"/>
        </w:rPr>
        <w:t>Управлением</w:t>
      </w:r>
      <w:r w:rsidRPr="00225797">
        <w:rPr>
          <w:rFonts w:cs="Times New Roman"/>
          <w:szCs w:val="20"/>
          <w:lang w:eastAsia="ru-RU"/>
        </w:rPr>
        <w:t xml:space="preserve"> и Почтой. Ежемесячно до 8</w:t>
      </w:r>
      <w:r w:rsidR="00D80008">
        <w:rPr>
          <w:rFonts w:cs="Times New Roman"/>
          <w:szCs w:val="20"/>
          <w:lang w:eastAsia="ru-RU"/>
        </w:rPr>
        <w:t xml:space="preserve"> </w:t>
      </w:r>
      <w:r w:rsidRPr="00225797">
        <w:rPr>
          <w:rFonts w:cs="Times New Roman"/>
          <w:szCs w:val="20"/>
          <w:lang w:eastAsia="ru-RU"/>
        </w:rPr>
        <w:t xml:space="preserve">числа составляется акт сверки который подписывается обеими сторонами. </w:t>
      </w:r>
    </w:p>
    <w:p w:rsidR="00E35457" w:rsidRDefault="00D80008" w:rsidP="00D80008">
      <w:pPr>
        <w:ind w:firstLine="0"/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ab/>
      </w:r>
      <w:r w:rsidR="00C41767" w:rsidRPr="00945BA4">
        <w:rPr>
          <w:rFonts w:cs="Times New Roman"/>
          <w:szCs w:val="20"/>
          <w:lang w:eastAsia="ru-RU"/>
        </w:rPr>
        <w:t>Начисление</w:t>
      </w:r>
      <w:r w:rsidR="00771130" w:rsidRPr="00945BA4">
        <w:rPr>
          <w:rFonts w:cs="Times New Roman"/>
          <w:szCs w:val="20"/>
          <w:lang w:eastAsia="ru-RU"/>
        </w:rPr>
        <w:t xml:space="preserve"> </w:t>
      </w:r>
      <w:r w:rsidR="00C41767" w:rsidRPr="00945BA4">
        <w:rPr>
          <w:rFonts w:cs="Times New Roman"/>
          <w:szCs w:val="20"/>
          <w:lang w:eastAsia="ru-RU"/>
        </w:rPr>
        <w:t>и</w:t>
      </w:r>
      <w:r w:rsidR="00771130" w:rsidRPr="00945BA4">
        <w:rPr>
          <w:rFonts w:cs="Times New Roman"/>
          <w:szCs w:val="20"/>
          <w:lang w:eastAsia="ru-RU"/>
        </w:rPr>
        <w:t xml:space="preserve"> </w:t>
      </w:r>
      <w:r w:rsidR="00C41767" w:rsidRPr="00945BA4">
        <w:rPr>
          <w:rFonts w:cs="Times New Roman"/>
          <w:szCs w:val="20"/>
          <w:lang w:eastAsia="ru-RU"/>
        </w:rPr>
        <w:t>выплату</w:t>
      </w:r>
      <w:r w:rsidR="00771130" w:rsidRPr="00945BA4">
        <w:rPr>
          <w:rFonts w:cs="Times New Roman"/>
          <w:szCs w:val="20"/>
          <w:lang w:eastAsia="ru-RU"/>
        </w:rPr>
        <w:t xml:space="preserve"> </w:t>
      </w:r>
      <w:r w:rsidR="00C41767" w:rsidRPr="00945BA4">
        <w:rPr>
          <w:rFonts w:cs="Times New Roman"/>
          <w:szCs w:val="20"/>
          <w:lang w:eastAsia="ru-RU"/>
        </w:rPr>
        <w:t>сумм</w:t>
      </w:r>
      <w:r w:rsidR="00771130" w:rsidRPr="00945BA4">
        <w:rPr>
          <w:rFonts w:cs="Times New Roman"/>
          <w:szCs w:val="20"/>
          <w:lang w:eastAsia="ru-RU"/>
        </w:rPr>
        <w:t xml:space="preserve"> </w:t>
      </w:r>
      <w:r w:rsidR="00C41767" w:rsidRPr="00945BA4">
        <w:rPr>
          <w:rFonts w:cs="Times New Roman"/>
          <w:szCs w:val="20"/>
          <w:lang w:eastAsia="ru-RU"/>
        </w:rPr>
        <w:t>по</w:t>
      </w:r>
      <w:r w:rsidR="00771130" w:rsidRPr="00945BA4">
        <w:rPr>
          <w:rFonts w:cs="Times New Roman"/>
          <w:szCs w:val="20"/>
          <w:lang w:eastAsia="ru-RU"/>
        </w:rPr>
        <w:t xml:space="preserve"> МСП </w:t>
      </w:r>
      <w:r w:rsidR="00C41767" w:rsidRPr="00945BA4">
        <w:rPr>
          <w:rFonts w:cs="Times New Roman"/>
          <w:szCs w:val="20"/>
          <w:lang w:eastAsia="ru-RU"/>
        </w:rPr>
        <w:t>производить</w:t>
      </w:r>
      <w:r w:rsidR="00771130" w:rsidRPr="00945BA4">
        <w:rPr>
          <w:rFonts w:cs="Times New Roman"/>
          <w:szCs w:val="20"/>
          <w:lang w:eastAsia="ru-RU"/>
        </w:rPr>
        <w:t xml:space="preserve"> </w:t>
      </w:r>
      <w:r w:rsidR="00C41767" w:rsidRPr="00945BA4">
        <w:rPr>
          <w:rFonts w:cs="Times New Roman"/>
          <w:szCs w:val="20"/>
          <w:lang w:eastAsia="ru-RU"/>
        </w:rPr>
        <w:t>отделу бухгалтерского учета согласно приказа начальника на банковски</w:t>
      </w:r>
      <w:r w:rsidR="00E838B7" w:rsidRPr="00945BA4">
        <w:rPr>
          <w:rFonts w:cs="Times New Roman"/>
          <w:szCs w:val="20"/>
          <w:lang w:eastAsia="ru-RU"/>
        </w:rPr>
        <w:t>й</w:t>
      </w:r>
      <w:r w:rsidR="00C41767" w:rsidRPr="00945BA4">
        <w:rPr>
          <w:rFonts w:cs="Times New Roman"/>
          <w:szCs w:val="20"/>
          <w:lang w:eastAsia="ru-RU"/>
        </w:rPr>
        <w:t xml:space="preserve"> счет или </w:t>
      </w:r>
      <w:r w:rsidR="00E838B7" w:rsidRPr="00945BA4">
        <w:rPr>
          <w:rFonts w:cs="Times New Roman"/>
          <w:szCs w:val="20"/>
          <w:lang w:eastAsia="ru-RU"/>
        </w:rPr>
        <w:t xml:space="preserve">через </w:t>
      </w:r>
      <w:r w:rsidR="00C41767" w:rsidRPr="00945BA4">
        <w:rPr>
          <w:rFonts w:cs="Times New Roman"/>
          <w:szCs w:val="20"/>
          <w:lang w:eastAsia="ru-RU"/>
        </w:rPr>
        <w:t>организаци</w:t>
      </w:r>
      <w:r w:rsidR="00E838B7" w:rsidRPr="00945BA4">
        <w:rPr>
          <w:rFonts w:cs="Times New Roman"/>
          <w:szCs w:val="20"/>
          <w:lang w:eastAsia="ru-RU"/>
        </w:rPr>
        <w:t>ю федеральной</w:t>
      </w:r>
      <w:r w:rsidR="00C41767" w:rsidRPr="00945BA4">
        <w:rPr>
          <w:rFonts w:cs="Times New Roman"/>
          <w:szCs w:val="20"/>
          <w:lang w:eastAsia="ru-RU"/>
        </w:rPr>
        <w:t xml:space="preserve"> почтовой связи </w:t>
      </w:r>
      <w:r w:rsidR="00E838B7" w:rsidRPr="00945BA4">
        <w:rPr>
          <w:rFonts w:cs="Times New Roman"/>
          <w:szCs w:val="20"/>
          <w:lang w:eastAsia="ru-RU"/>
        </w:rPr>
        <w:t>с отражением расходов</w:t>
      </w:r>
      <w:r w:rsidR="00516D2C" w:rsidRPr="00945BA4">
        <w:rPr>
          <w:rFonts w:cs="Times New Roman"/>
          <w:szCs w:val="20"/>
          <w:lang w:eastAsia="ru-RU"/>
        </w:rPr>
        <w:t xml:space="preserve"> </w:t>
      </w:r>
      <w:r w:rsidR="00E838B7" w:rsidRPr="00945BA4">
        <w:rPr>
          <w:rFonts w:cs="Times New Roman"/>
          <w:szCs w:val="20"/>
          <w:lang w:eastAsia="ru-RU"/>
        </w:rPr>
        <w:t xml:space="preserve">в соответствующих Журналах операций </w:t>
      </w:r>
      <w:r w:rsidR="0018240D" w:rsidRPr="00945BA4">
        <w:rPr>
          <w:rFonts w:cs="Times New Roman"/>
          <w:szCs w:val="20"/>
          <w:lang w:eastAsia="ru-RU"/>
        </w:rPr>
        <w:t>№</w:t>
      </w:r>
      <w:r w:rsidR="00E838B7" w:rsidRPr="00945BA4">
        <w:rPr>
          <w:rFonts w:cs="Times New Roman"/>
          <w:szCs w:val="20"/>
          <w:lang w:eastAsia="ru-RU"/>
        </w:rPr>
        <w:t xml:space="preserve"> 2,8.</w:t>
      </w:r>
      <w:r w:rsidR="00E838B7">
        <w:rPr>
          <w:rFonts w:cs="Times New Roman"/>
          <w:szCs w:val="20"/>
          <w:lang w:eastAsia="ru-RU"/>
        </w:rPr>
        <w:t xml:space="preserve"> 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Начисление и оплату услуг по доставке МСП производить отделу бухгалтерского учета согласно приказа начальника или условиями договора с кредитными организацими с отражением расходов в </w:t>
      </w:r>
      <w:r w:rsidR="00E35457" w:rsidRPr="00E35457">
        <w:rPr>
          <w:rFonts w:cs="Times New Roman"/>
          <w:szCs w:val="20"/>
          <w:lang w:eastAsia="ru-RU"/>
        </w:rPr>
        <w:t xml:space="preserve">Журналах операций N 2, </w:t>
      </w:r>
      <w:r w:rsidR="00D97ACD">
        <w:rPr>
          <w:rFonts w:cs="Times New Roman"/>
          <w:szCs w:val="20"/>
          <w:lang w:eastAsia="ru-RU"/>
        </w:rPr>
        <w:t>4</w:t>
      </w:r>
      <w:r w:rsidRPr="00C41767">
        <w:rPr>
          <w:rFonts w:cs="Times New Roman"/>
          <w:szCs w:val="20"/>
          <w:lang w:eastAsia="ru-RU"/>
        </w:rPr>
        <w:t xml:space="preserve">. </w:t>
      </w:r>
    </w:p>
    <w:p w:rsidR="00D80008" w:rsidRDefault="00771130" w:rsidP="00C41767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Перечисление </w:t>
      </w:r>
      <w:r w:rsidR="00C41767" w:rsidRPr="00C41767">
        <w:rPr>
          <w:rFonts w:cs="Times New Roman"/>
          <w:szCs w:val="20"/>
          <w:lang w:eastAsia="ru-RU"/>
        </w:rPr>
        <w:t>средств</w:t>
      </w:r>
      <w:r>
        <w:rPr>
          <w:rFonts w:cs="Times New Roman"/>
          <w:szCs w:val="20"/>
          <w:lang w:eastAsia="ru-RU"/>
        </w:rPr>
        <w:t xml:space="preserve"> </w:t>
      </w:r>
      <w:r w:rsidR="00C41767" w:rsidRPr="00C41767">
        <w:rPr>
          <w:rFonts w:cs="Times New Roman"/>
          <w:szCs w:val="20"/>
          <w:lang w:eastAsia="ru-RU"/>
        </w:rPr>
        <w:t>в</w:t>
      </w:r>
      <w:r>
        <w:rPr>
          <w:rFonts w:cs="Times New Roman"/>
          <w:szCs w:val="20"/>
          <w:lang w:eastAsia="ru-RU"/>
        </w:rPr>
        <w:t xml:space="preserve"> </w:t>
      </w:r>
      <w:r w:rsidR="00C41767" w:rsidRPr="00C41767">
        <w:rPr>
          <w:rFonts w:cs="Times New Roman"/>
          <w:szCs w:val="20"/>
          <w:lang w:eastAsia="ru-RU"/>
        </w:rPr>
        <w:t>отделение</w:t>
      </w:r>
      <w:r>
        <w:rPr>
          <w:rFonts w:cs="Times New Roman"/>
          <w:szCs w:val="20"/>
          <w:lang w:eastAsia="ru-RU"/>
        </w:rPr>
        <w:t xml:space="preserve"> </w:t>
      </w:r>
      <w:r w:rsidR="00C41767" w:rsidRPr="00C41767">
        <w:rPr>
          <w:rFonts w:cs="Times New Roman"/>
          <w:szCs w:val="20"/>
          <w:lang w:eastAsia="ru-RU"/>
        </w:rPr>
        <w:t>почтовой</w:t>
      </w:r>
      <w:r>
        <w:rPr>
          <w:rFonts w:cs="Times New Roman"/>
          <w:szCs w:val="20"/>
          <w:lang w:eastAsia="ru-RU"/>
        </w:rPr>
        <w:t xml:space="preserve"> </w:t>
      </w:r>
      <w:r w:rsidR="00C41767" w:rsidRPr="00C41767">
        <w:rPr>
          <w:rFonts w:cs="Times New Roman"/>
          <w:szCs w:val="20"/>
          <w:lang w:eastAsia="ru-RU"/>
        </w:rPr>
        <w:t>связи</w:t>
      </w:r>
      <w:r>
        <w:rPr>
          <w:rFonts w:cs="Times New Roman"/>
          <w:szCs w:val="20"/>
          <w:lang w:eastAsia="ru-RU"/>
        </w:rPr>
        <w:t xml:space="preserve"> </w:t>
      </w:r>
      <w:r w:rsidR="00C41767" w:rsidRPr="00C41767">
        <w:rPr>
          <w:rFonts w:cs="Times New Roman"/>
          <w:szCs w:val="20"/>
          <w:lang w:eastAsia="ru-RU"/>
        </w:rPr>
        <w:t>производить с уменьшением</w:t>
      </w:r>
      <w:r>
        <w:rPr>
          <w:rFonts w:cs="Times New Roman"/>
          <w:szCs w:val="20"/>
          <w:lang w:eastAsia="ru-RU"/>
        </w:rPr>
        <w:t xml:space="preserve"> </w:t>
      </w:r>
      <w:r w:rsidR="00C41767" w:rsidRPr="00C41767">
        <w:rPr>
          <w:rFonts w:cs="Times New Roman"/>
          <w:szCs w:val="20"/>
          <w:lang w:eastAsia="ru-RU"/>
        </w:rPr>
        <w:t>суммы,</w:t>
      </w:r>
      <w:r>
        <w:rPr>
          <w:rFonts w:cs="Times New Roman"/>
          <w:szCs w:val="20"/>
          <w:lang w:eastAsia="ru-RU"/>
        </w:rPr>
        <w:t xml:space="preserve"> </w:t>
      </w:r>
      <w:r w:rsidR="00C41767" w:rsidRPr="00C41767">
        <w:rPr>
          <w:rFonts w:cs="Times New Roman"/>
          <w:szCs w:val="20"/>
          <w:lang w:eastAsia="ru-RU"/>
        </w:rPr>
        <w:t>подлежащей</w:t>
      </w:r>
      <w:r>
        <w:rPr>
          <w:rFonts w:cs="Times New Roman"/>
          <w:szCs w:val="20"/>
          <w:lang w:eastAsia="ru-RU"/>
        </w:rPr>
        <w:t xml:space="preserve"> </w:t>
      </w:r>
      <w:r w:rsidR="00C41767" w:rsidRPr="00C41767">
        <w:rPr>
          <w:rFonts w:cs="Times New Roman"/>
          <w:szCs w:val="20"/>
          <w:lang w:eastAsia="ru-RU"/>
        </w:rPr>
        <w:t>перечислению</w:t>
      </w:r>
      <w:r>
        <w:rPr>
          <w:rFonts w:cs="Times New Roman"/>
          <w:szCs w:val="20"/>
          <w:lang w:eastAsia="ru-RU"/>
        </w:rPr>
        <w:t xml:space="preserve"> </w:t>
      </w:r>
      <w:r w:rsidR="00C41767" w:rsidRPr="00C41767">
        <w:rPr>
          <w:rFonts w:cs="Times New Roman"/>
          <w:szCs w:val="20"/>
          <w:lang w:eastAsia="ru-RU"/>
        </w:rPr>
        <w:t>на</w:t>
      </w:r>
      <w:r>
        <w:rPr>
          <w:rFonts w:cs="Times New Roman"/>
          <w:szCs w:val="20"/>
          <w:lang w:eastAsia="ru-RU"/>
        </w:rPr>
        <w:t xml:space="preserve"> </w:t>
      </w:r>
      <w:r w:rsidR="00C41767" w:rsidRPr="00C41767">
        <w:rPr>
          <w:rFonts w:cs="Times New Roman"/>
          <w:szCs w:val="20"/>
          <w:lang w:eastAsia="ru-RU"/>
        </w:rPr>
        <w:t>выплату</w:t>
      </w:r>
      <w:r>
        <w:rPr>
          <w:rFonts w:cs="Times New Roman"/>
          <w:szCs w:val="20"/>
          <w:lang w:eastAsia="ru-RU"/>
        </w:rPr>
        <w:t xml:space="preserve"> </w:t>
      </w:r>
      <w:r w:rsidR="00C41767" w:rsidRPr="00C41767">
        <w:rPr>
          <w:rFonts w:cs="Times New Roman"/>
          <w:szCs w:val="20"/>
          <w:lang w:eastAsia="ru-RU"/>
        </w:rPr>
        <w:t>пособий физическим лицам на сумму, не выплаченную получателям за предыдущий период.</w:t>
      </w:r>
    </w:p>
    <w:p w:rsidR="00C41767" w:rsidRPr="00C41767" w:rsidRDefault="00D80008" w:rsidP="00D80008">
      <w:pPr>
        <w:jc w:val="both"/>
        <w:rPr>
          <w:rFonts w:cs="Times New Roman"/>
          <w:szCs w:val="20"/>
          <w:lang w:eastAsia="ru-RU"/>
        </w:rPr>
      </w:pPr>
      <w:r w:rsidRPr="00D80008">
        <w:rPr>
          <w:rFonts w:cs="Times New Roman"/>
          <w:szCs w:val="20"/>
          <w:lang w:eastAsia="ru-RU"/>
        </w:rPr>
        <w:t xml:space="preserve">При возврате денежных средств на расчётный счёт </w:t>
      </w:r>
      <w:r>
        <w:rPr>
          <w:rFonts w:cs="Times New Roman"/>
          <w:szCs w:val="20"/>
          <w:lang w:eastAsia="ru-RU"/>
        </w:rPr>
        <w:t>Управления</w:t>
      </w:r>
      <w:r w:rsidRPr="00D80008">
        <w:rPr>
          <w:rFonts w:cs="Times New Roman"/>
          <w:szCs w:val="20"/>
          <w:lang w:eastAsia="ru-RU"/>
        </w:rPr>
        <w:t xml:space="preserve"> из кредитных</w:t>
      </w:r>
      <w:r>
        <w:rPr>
          <w:rFonts w:cs="Times New Roman"/>
          <w:szCs w:val="20"/>
          <w:lang w:eastAsia="ru-RU"/>
        </w:rPr>
        <w:t xml:space="preserve"> </w:t>
      </w:r>
      <w:r w:rsidRPr="00D80008">
        <w:rPr>
          <w:rFonts w:cs="Times New Roman"/>
          <w:szCs w:val="20"/>
          <w:lang w:eastAsia="ru-RU"/>
        </w:rPr>
        <w:t>учреждений (по причинам неверно реквизиты получателей) применяется счёт 304.02 «Расчеты с депонентами», где учёт ведётся в разрезе получателей пособий в книге депонентов форма 0504048 в Excel, которая заполняется в течении года. По окончании истекшего года книга сшивается, номеруется, скрепляется печатью и подписывается начальником Управления и начальником отдела бухгалтерского учета.</w:t>
      </w:r>
      <w:r w:rsidRPr="00D80008">
        <w:rPr>
          <w:rFonts w:cs="Times New Roman"/>
          <w:szCs w:val="20"/>
          <w:lang w:eastAsia="ru-RU"/>
        </w:rPr>
        <w:tab/>
      </w:r>
    </w:p>
    <w:p w:rsidR="001F1F7D" w:rsidRPr="001F1F7D" w:rsidRDefault="001F1F7D" w:rsidP="001F1F7D">
      <w:pPr>
        <w:jc w:val="both"/>
        <w:rPr>
          <w:rFonts w:cs="Times New Roman"/>
          <w:szCs w:val="20"/>
          <w:lang w:eastAsia="ru-RU"/>
        </w:rPr>
      </w:pPr>
      <w:r w:rsidRPr="001F1F7D">
        <w:rPr>
          <w:rFonts w:cs="Times New Roman"/>
          <w:szCs w:val="20"/>
          <w:lang w:eastAsia="ru-RU"/>
        </w:rPr>
        <w:t>Контроль за учетом переплат возложен на отделы Управления.</w:t>
      </w:r>
    </w:p>
    <w:p w:rsidR="001F1F7D" w:rsidRPr="001F1F7D" w:rsidRDefault="001F1F7D" w:rsidP="001F1F7D">
      <w:pPr>
        <w:jc w:val="both"/>
        <w:rPr>
          <w:rFonts w:cs="Times New Roman"/>
          <w:szCs w:val="20"/>
          <w:lang w:eastAsia="ru-RU"/>
        </w:rPr>
      </w:pPr>
      <w:r w:rsidRPr="001F1F7D">
        <w:rPr>
          <w:rFonts w:cs="Times New Roman"/>
          <w:szCs w:val="20"/>
          <w:lang w:eastAsia="ru-RU"/>
        </w:rPr>
        <w:t xml:space="preserve">- отдел по делам ветеранов, инвалидов и предоставлению жилищных субсидий. </w:t>
      </w:r>
    </w:p>
    <w:p w:rsidR="001F1F7D" w:rsidRDefault="001F1F7D" w:rsidP="001F1F7D">
      <w:pPr>
        <w:jc w:val="both"/>
        <w:rPr>
          <w:rFonts w:cs="Times New Roman"/>
          <w:szCs w:val="20"/>
          <w:lang w:eastAsia="ru-RU"/>
        </w:rPr>
      </w:pPr>
      <w:r w:rsidRPr="001F1F7D">
        <w:rPr>
          <w:rFonts w:cs="Times New Roman"/>
          <w:szCs w:val="20"/>
          <w:lang w:eastAsia="ru-RU"/>
        </w:rPr>
        <w:t>- отдел по выплате пособий, компенсаций и помощи семье.</w:t>
      </w:r>
    </w:p>
    <w:p w:rsidR="00C41767" w:rsidRPr="00C41767" w:rsidRDefault="00C41767" w:rsidP="001F1F7D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Корреспонденция счетов по операциям, связанным с выплатой пенсий и пособий (письмо ДТиСПН ЯО от 30.12.2015 ИХ.32-7586/15). 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>1.через кредитные организации.</w:t>
      </w:r>
    </w:p>
    <w:p w:rsidR="00C41767" w:rsidRPr="00E3545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>Начисление</w:t>
      </w:r>
      <w:r w:rsidR="00E35457" w:rsidRPr="00E35457">
        <w:rPr>
          <w:rFonts w:cs="Times New Roman"/>
          <w:szCs w:val="20"/>
          <w:lang w:eastAsia="ru-RU"/>
        </w:rPr>
        <w:tab/>
      </w:r>
      <w:r w:rsidR="00E35457" w:rsidRPr="00E35457">
        <w:rPr>
          <w:rFonts w:cs="Times New Roman"/>
          <w:szCs w:val="20"/>
          <w:lang w:eastAsia="ru-RU"/>
        </w:rPr>
        <w:tab/>
      </w:r>
      <w:r w:rsidR="00B45158" w:rsidRPr="00D6456D">
        <w:rPr>
          <w:rFonts w:cs="Times New Roman"/>
          <w:szCs w:val="20"/>
          <w:lang w:eastAsia="ru-RU"/>
        </w:rPr>
        <w:tab/>
      </w:r>
      <w:r w:rsidR="00B45158" w:rsidRPr="00D6456D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Д 401.20.</w:t>
      </w:r>
      <w:r w:rsidR="00B45158" w:rsidRPr="00B45158">
        <w:rPr>
          <w:rFonts w:cs="Times New Roman"/>
          <w:szCs w:val="20"/>
          <w:lang w:eastAsia="ru-RU"/>
        </w:rPr>
        <w:t xml:space="preserve"> </w:t>
      </w:r>
      <w:r w:rsidRPr="00C41767">
        <w:rPr>
          <w:rFonts w:cs="Times New Roman"/>
          <w:szCs w:val="20"/>
          <w:lang w:eastAsia="ru-RU"/>
        </w:rPr>
        <w:t>26</w:t>
      </w:r>
      <w:r w:rsidR="00E35457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 xml:space="preserve"> </w:t>
      </w:r>
      <w:r w:rsidR="00E35457" w:rsidRPr="00E35457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К 302.6</w:t>
      </w:r>
      <w:r w:rsidR="00E35457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>.73</w:t>
      </w:r>
      <w:r w:rsidR="00E35457">
        <w:rPr>
          <w:rFonts w:cs="Times New Roman"/>
          <w:szCs w:val="20"/>
          <w:lang w:val="en-US" w:eastAsia="ru-RU"/>
        </w:rPr>
        <w:t>X</w:t>
      </w:r>
    </w:p>
    <w:p w:rsidR="00C41767" w:rsidRPr="00B45158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Перечисление </w:t>
      </w:r>
      <w:r w:rsidR="00E35457" w:rsidRPr="00E35457">
        <w:rPr>
          <w:rFonts w:cs="Times New Roman"/>
          <w:szCs w:val="20"/>
          <w:lang w:eastAsia="ru-RU"/>
        </w:rPr>
        <w:tab/>
      </w:r>
      <w:r w:rsidR="00E35457" w:rsidRPr="00E35457">
        <w:rPr>
          <w:rFonts w:cs="Times New Roman"/>
          <w:szCs w:val="20"/>
          <w:lang w:eastAsia="ru-RU"/>
        </w:rPr>
        <w:tab/>
      </w:r>
      <w:r w:rsidR="00B45158" w:rsidRPr="00B45158">
        <w:rPr>
          <w:rFonts w:cs="Times New Roman"/>
          <w:szCs w:val="20"/>
          <w:lang w:eastAsia="ru-RU"/>
        </w:rPr>
        <w:tab/>
      </w:r>
      <w:r w:rsidR="00B45158" w:rsidRPr="00B45158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Д 302.6</w:t>
      </w:r>
      <w:r w:rsidR="00E35457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>.83</w:t>
      </w:r>
      <w:r w:rsidR="00E35457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 xml:space="preserve"> </w:t>
      </w:r>
      <w:r w:rsidR="00E35457" w:rsidRPr="00E35457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К 304.05.</w:t>
      </w:r>
      <w:r w:rsidR="00B45158" w:rsidRPr="00B45158">
        <w:rPr>
          <w:rFonts w:cs="Times New Roman"/>
          <w:szCs w:val="20"/>
          <w:lang w:eastAsia="ru-RU"/>
        </w:rPr>
        <w:t xml:space="preserve"> </w:t>
      </w:r>
      <w:r w:rsidRPr="00C41767">
        <w:rPr>
          <w:rFonts w:cs="Times New Roman"/>
          <w:szCs w:val="20"/>
          <w:lang w:eastAsia="ru-RU"/>
        </w:rPr>
        <w:t>26</w:t>
      </w:r>
      <w:r w:rsidR="00B45158">
        <w:rPr>
          <w:rFonts w:cs="Times New Roman"/>
          <w:szCs w:val="20"/>
          <w:lang w:val="en-US" w:eastAsia="ru-RU"/>
        </w:rPr>
        <w:t>X</w:t>
      </w:r>
    </w:p>
    <w:p w:rsidR="00C41767" w:rsidRPr="00B45158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>Возврат из кредитной организации Д 304.05 26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 xml:space="preserve"> </w:t>
      </w:r>
      <w:r w:rsidR="00B45158" w:rsidRPr="00B45158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К 302.6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>.83</w:t>
      </w:r>
      <w:r w:rsidR="00B45158">
        <w:rPr>
          <w:rFonts w:cs="Times New Roman"/>
          <w:szCs w:val="20"/>
          <w:lang w:val="en-US" w:eastAsia="ru-RU"/>
        </w:rPr>
        <w:t>X</w:t>
      </w:r>
    </w:p>
    <w:p w:rsidR="00B45158" w:rsidRPr="00F065E5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Депонирование сумм, </w:t>
      </w:r>
    </w:p>
    <w:p w:rsidR="00C41767" w:rsidRPr="00B45158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неполученных гражданами  </w:t>
      </w:r>
      <w:r w:rsidR="00B45158" w:rsidRPr="00B45158">
        <w:rPr>
          <w:rFonts w:cs="Times New Roman"/>
          <w:szCs w:val="20"/>
          <w:lang w:eastAsia="ru-RU"/>
        </w:rPr>
        <w:tab/>
      </w:r>
      <w:r w:rsidR="00B45158" w:rsidRPr="00B45158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Д 302 6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 xml:space="preserve"> 83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 xml:space="preserve"> </w:t>
      </w:r>
      <w:r w:rsidR="00B45158" w:rsidRPr="00B45158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К 304 02 73</w:t>
      </w:r>
      <w:r w:rsidR="00B45158">
        <w:rPr>
          <w:rFonts w:cs="Times New Roman"/>
          <w:szCs w:val="20"/>
          <w:lang w:val="en-US" w:eastAsia="ru-RU"/>
        </w:rPr>
        <w:t>X</w:t>
      </w:r>
    </w:p>
    <w:p w:rsidR="00C41767" w:rsidRPr="00B45158" w:rsidRDefault="00B45158" w:rsidP="00C41767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Перечисление депонированных сумм</w:t>
      </w:r>
      <w:r w:rsidR="00C41767" w:rsidRPr="00C41767">
        <w:rPr>
          <w:rFonts w:cs="Times New Roman"/>
          <w:szCs w:val="20"/>
          <w:lang w:eastAsia="ru-RU"/>
        </w:rPr>
        <w:t>Д 304 02 83</w:t>
      </w:r>
      <w:r>
        <w:rPr>
          <w:rFonts w:cs="Times New Roman"/>
          <w:szCs w:val="20"/>
          <w:lang w:val="en-US" w:eastAsia="ru-RU"/>
        </w:rPr>
        <w:t>X</w:t>
      </w:r>
      <w:r w:rsidR="00C41767" w:rsidRPr="00C41767">
        <w:rPr>
          <w:rFonts w:cs="Times New Roman"/>
          <w:szCs w:val="20"/>
          <w:lang w:eastAsia="ru-RU"/>
        </w:rPr>
        <w:t xml:space="preserve"> </w:t>
      </w:r>
      <w:r w:rsidRPr="00B45158">
        <w:rPr>
          <w:rFonts w:cs="Times New Roman"/>
          <w:szCs w:val="20"/>
          <w:lang w:eastAsia="ru-RU"/>
        </w:rPr>
        <w:tab/>
      </w:r>
      <w:r w:rsidR="00C41767" w:rsidRPr="00C41767">
        <w:rPr>
          <w:rFonts w:cs="Times New Roman"/>
          <w:szCs w:val="20"/>
          <w:lang w:eastAsia="ru-RU"/>
        </w:rPr>
        <w:t>К 304 05 26</w:t>
      </w:r>
      <w:r>
        <w:rPr>
          <w:rFonts w:cs="Times New Roman"/>
          <w:szCs w:val="20"/>
          <w:lang w:val="en-US" w:eastAsia="ru-RU"/>
        </w:rPr>
        <w:t>X</w:t>
      </w:r>
    </w:p>
    <w:p w:rsidR="00C41767" w:rsidRPr="00B45158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Сторно начисленных сумм  </w:t>
      </w:r>
      <w:r w:rsidRPr="00C41767">
        <w:rPr>
          <w:rFonts w:cs="Times New Roman"/>
          <w:szCs w:val="20"/>
          <w:lang w:eastAsia="ru-RU"/>
        </w:rPr>
        <w:tab/>
      </w:r>
      <w:r w:rsidR="00B45158" w:rsidRPr="00B45158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Д 401.20.26</w:t>
      </w:r>
      <w:r w:rsidR="00B45158">
        <w:rPr>
          <w:rFonts w:cs="Times New Roman"/>
          <w:szCs w:val="20"/>
          <w:lang w:val="en-US" w:eastAsia="ru-RU"/>
        </w:rPr>
        <w:t>X</w:t>
      </w:r>
      <w:r w:rsidR="00B45158" w:rsidRPr="00B45158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К 302.6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>.73</w:t>
      </w:r>
      <w:r w:rsidR="00B45158">
        <w:rPr>
          <w:rFonts w:cs="Times New Roman"/>
          <w:szCs w:val="20"/>
          <w:lang w:val="en-US" w:eastAsia="ru-RU"/>
        </w:rPr>
        <w:t>X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>2. через отделения почтовой связи.</w:t>
      </w:r>
    </w:p>
    <w:p w:rsidR="00C41767" w:rsidRPr="00B45158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lastRenderedPageBreak/>
        <w:t>Начисление</w:t>
      </w:r>
      <w:r w:rsidR="00B45158" w:rsidRPr="00B45158">
        <w:rPr>
          <w:rFonts w:cs="Times New Roman"/>
          <w:szCs w:val="20"/>
          <w:lang w:eastAsia="ru-RU"/>
        </w:rPr>
        <w:tab/>
      </w:r>
      <w:r w:rsidR="00B45158" w:rsidRPr="00B45158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ab/>
        <w:t xml:space="preserve">        </w:t>
      </w:r>
      <w:r w:rsidR="0018240D">
        <w:rPr>
          <w:rFonts w:cs="Times New Roman"/>
          <w:szCs w:val="20"/>
          <w:lang w:eastAsia="ru-RU"/>
        </w:rPr>
        <w:tab/>
      </w:r>
      <w:r w:rsidR="0018240D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Д 401.20.26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 xml:space="preserve"> К 302.6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>.73</w:t>
      </w:r>
      <w:r w:rsidR="00B45158">
        <w:rPr>
          <w:rFonts w:cs="Times New Roman"/>
          <w:szCs w:val="20"/>
          <w:lang w:val="en-US" w:eastAsia="ru-RU"/>
        </w:rPr>
        <w:t>X</w:t>
      </w:r>
    </w:p>
    <w:p w:rsidR="00C41767" w:rsidRPr="00B45158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>Перечисле</w:t>
      </w:r>
      <w:r w:rsidR="0018240D">
        <w:rPr>
          <w:rFonts w:cs="Times New Roman"/>
          <w:szCs w:val="20"/>
          <w:lang w:eastAsia="ru-RU"/>
        </w:rPr>
        <w:t>ние (с учетом остатка средств)</w:t>
      </w:r>
      <w:r w:rsidRPr="00C41767">
        <w:rPr>
          <w:rFonts w:cs="Times New Roman"/>
          <w:szCs w:val="20"/>
          <w:lang w:eastAsia="ru-RU"/>
        </w:rPr>
        <w:t>Д 306.6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>.83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 xml:space="preserve"> К 304.05.26</w:t>
      </w:r>
      <w:r w:rsidR="00B45158">
        <w:rPr>
          <w:rFonts w:cs="Times New Roman"/>
          <w:szCs w:val="20"/>
          <w:lang w:val="en-US" w:eastAsia="ru-RU"/>
        </w:rPr>
        <w:t>X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Принятие к забалансовому учету расчетов по 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исполнению денежных обязательств по выплатам </w:t>
      </w:r>
    </w:p>
    <w:p w:rsidR="00C41767" w:rsidRPr="00C41767" w:rsidRDefault="0018240D" w:rsidP="00C41767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пособий через третьих лиц </w:t>
      </w:r>
      <w:r>
        <w:rPr>
          <w:rFonts w:cs="Times New Roman"/>
          <w:szCs w:val="20"/>
          <w:lang w:eastAsia="ru-RU"/>
        </w:rPr>
        <w:tab/>
      </w:r>
      <w:r>
        <w:rPr>
          <w:rFonts w:cs="Times New Roman"/>
          <w:szCs w:val="20"/>
          <w:lang w:eastAsia="ru-RU"/>
        </w:rPr>
        <w:tab/>
      </w:r>
      <w:r>
        <w:rPr>
          <w:rFonts w:cs="Times New Roman"/>
          <w:szCs w:val="20"/>
          <w:lang w:eastAsia="ru-RU"/>
        </w:rPr>
        <w:tab/>
      </w:r>
      <w:r w:rsidR="00C41767" w:rsidRPr="00C41767">
        <w:rPr>
          <w:rFonts w:cs="Times New Roman"/>
          <w:szCs w:val="20"/>
          <w:lang w:eastAsia="ru-RU"/>
        </w:rPr>
        <w:t>д заб.сч. 30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Списание с забалансового учета исполненных 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денежных обязательств по выплатам 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>пособий через третьих лиц (акт с почтой)</w:t>
      </w:r>
      <w:r w:rsidRPr="00C41767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ab/>
        <w:t xml:space="preserve">К заб.сч. 30   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возврат почтой сумм, неполученных гражданами 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>пособий</w:t>
      </w:r>
      <w:r w:rsidRPr="00C41767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ab/>
        <w:t>Д 304 05 26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 xml:space="preserve"> </w:t>
      </w:r>
      <w:r w:rsidR="0018240D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К 302 6</w:t>
      </w:r>
      <w:r w:rsidR="00B45158">
        <w:rPr>
          <w:rFonts w:cs="Times New Roman"/>
          <w:szCs w:val="20"/>
          <w:lang w:val="en-US" w:eastAsia="ru-RU"/>
        </w:rPr>
        <w:t>X</w:t>
      </w:r>
      <w:r w:rsidR="00B45158">
        <w:rPr>
          <w:rFonts w:cs="Times New Roman"/>
          <w:szCs w:val="20"/>
          <w:lang w:eastAsia="ru-RU"/>
        </w:rPr>
        <w:t xml:space="preserve"> 83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 xml:space="preserve"> 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депонирование сумм неполученных гражданами пособий </w:t>
      </w:r>
    </w:p>
    <w:p w:rsidR="00C41767" w:rsidRPr="00C41767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 xml:space="preserve">(при условии возврата почтой сумм неполученных </w:t>
      </w:r>
    </w:p>
    <w:p w:rsidR="00C41767" w:rsidRPr="00D6456D" w:rsidRDefault="00C41767" w:rsidP="00C41767">
      <w:pPr>
        <w:jc w:val="both"/>
        <w:rPr>
          <w:rFonts w:cs="Times New Roman"/>
          <w:szCs w:val="20"/>
          <w:lang w:eastAsia="ru-RU"/>
        </w:rPr>
      </w:pPr>
      <w:r w:rsidRPr="00C41767">
        <w:rPr>
          <w:rFonts w:cs="Times New Roman"/>
          <w:szCs w:val="20"/>
          <w:lang w:eastAsia="ru-RU"/>
        </w:rPr>
        <w:t>гражданами пособий)</w:t>
      </w:r>
      <w:r w:rsidRPr="00C41767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ab/>
        <w:t>Д 302 6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 xml:space="preserve"> 83</w:t>
      </w:r>
      <w:r w:rsidR="00B45158">
        <w:rPr>
          <w:rFonts w:cs="Times New Roman"/>
          <w:szCs w:val="20"/>
          <w:lang w:val="en-US" w:eastAsia="ru-RU"/>
        </w:rPr>
        <w:t>X</w:t>
      </w:r>
      <w:r w:rsidRPr="00C41767">
        <w:rPr>
          <w:rFonts w:cs="Times New Roman"/>
          <w:szCs w:val="20"/>
          <w:lang w:eastAsia="ru-RU"/>
        </w:rPr>
        <w:t xml:space="preserve"> </w:t>
      </w:r>
      <w:r w:rsidR="0018240D">
        <w:rPr>
          <w:rFonts w:cs="Times New Roman"/>
          <w:szCs w:val="20"/>
          <w:lang w:eastAsia="ru-RU"/>
        </w:rPr>
        <w:tab/>
      </w:r>
      <w:r w:rsidRPr="00C41767">
        <w:rPr>
          <w:rFonts w:cs="Times New Roman"/>
          <w:szCs w:val="20"/>
          <w:lang w:eastAsia="ru-RU"/>
        </w:rPr>
        <w:t>К 304 0</w:t>
      </w:r>
      <w:r w:rsidR="00B45158" w:rsidRPr="00B45158">
        <w:rPr>
          <w:rFonts w:cs="Times New Roman"/>
          <w:szCs w:val="20"/>
          <w:lang w:eastAsia="ru-RU"/>
        </w:rPr>
        <w:t>2</w:t>
      </w:r>
      <w:r w:rsidRPr="00C41767">
        <w:rPr>
          <w:rFonts w:cs="Times New Roman"/>
          <w:szCs w:val="20"/>
          <w:lang w:eastAsia="ru-RU"/>
        </w:rPr>
        <w:t xml:space="preserve"> 73</w:t>
      </w:r>
      <w:r w:rsidR="00B45158">
        <w:rPr>
          <w:rFonts w:cs="Times New Roman"/>
          <w:szCs w:val="20"/>
          <w:lang w:val="en-US" w:eastAsia="ru-RU"/>
        </w:rPr>
        <w:t>X</w:t>
      </w:r>
    </w:p>
    <w:p w:rsidR="00B45158" w:rsidRDefault="00B45158" w:rsidP="00C41767">
      <w:pPr>
        <w:jc w:val="both"/>
        <w:rPr>
          <w:rFonts w:cs="Times New Roman"/>
          <w:szCs w:val="20"/>
          <w:lang w:eastAsia="ru-RU"/>
        </w:rPr>
      </w:pPr>
      <w:r w:rsidRPr="00B45158">
        <w:rPr>
          <w:rFonts w:cs="Times New Roman"/>
          <w:szCs w:val="20"/>
          <w:lang w:eastAsia="ru-RU"/>
        </w:rPr>
        <w:t xml:space="preserve">3.9. Исполнение денежных обязательств по предоставлению субсидий на выполнение </w:t>
      </w:r>
      <w:r>
        <w:rPr>
          <w:rFonts w:cs="Times New Roman"/>
          <w:szCs w:val="20"/>
          <w:lang w:eastAsia="ru-RU"/>
        </w:rPr>
        <w:t>муниципального</w:t>
      </w:r>
      <w:r w:rsidRPr="00B45158">
        <w:rPr>
          <w:rFonts w:cs="Times New Roman"/>
          <w:szCs w:val="20"/>
          <w:lang w:eastAsia="ru-RU"/>
        </w:rPr>
        <w:t xml:space="preserve"> задания,</w:t>
      </w:r>
      <w:r>
        <w:rPr>
          <w:rFonts w:cs="Times New Roman"/>
          <w:szCs w:val="20"/>
          <w:lang w:eastAsia="ru-RU"/>
        </w:rPr>
        <w:t xml:space="preserve"> </w:t>
      </w:r>
      <w:r w:rsidRPr="00B45158">
        <w:rPr>
          <w:rFonts w:cs="Times New Roman"/>
          <w:szCs w:val="20"/>
          <w:lang w:eastAsia="ru-RU"/>
        </w:rPr>
        <w:t>на иные цели</w:t>
      </w:r>
      <w:r w:rsidR="005D564C">
        <w:rPr>
          <w:rFonts w:cs="Times New Roman"/>
          <w:szCs w:val="20"/>
          <w:lang w:eastAsia="ru-RU"/>
        </w:rPr>
        <w:t xml:space="preserve"> </w:t>
      </w:r>
      <w:r w:rsidRPr="00B45158">
        <w:rPr>
          <w:rFonts w:cs="Times New Roman"/>
          <w:szCs w:val="20"/>
          <w:lang w:eastAsia="ru-RU"/>
        </w:rPr>
        <w:t>производить на основании соглашения. Отнесение на финансовый результат расходов на предоставление субсидии</w:t>
      </w:r>
      <w:r>
        <w:rPr>
          <w:rFonts w:cs="Times New Roman"/>
          <w:szCs w:val="20"/>
          <w:lang w:eastAsia="ru-RU"/>
        </w:rPr>
        <w:t xml:space="preserve"> </w:t>
      </w:r>
      <w:r w:rsidRPr="00B45158">
        <w:rPr>
          <w:rFonts w:cs="Times New Roman"/>
          <w:szCs w:val="20"/>
          <w:lang w:eastAsia="ru-RU"/>
        </w:rPr>
        <w:t xml:space="preserve">на выполнение </w:t>
      </w:r>
      <w:r>
        <w:rPr>
          <w:rFonts w:cs="Times New Roman"/>
          <w:szCs w:val="20"/>
          <w:lang w:eastAsia="ru-RU"/>
        </w:rPr>
        <w:t>муниципального</w:t>
      </w:r>
      <w:r w:rsidRPr="00B45158">
        <w:rPr>
          <w:rFonts w:cs="Times New Roman"/>
          <w:szCs w:val="20"/>
          <w:lang w:eastAsia="ru-RU"/>
        </w:rPr>
        <w:t xml:space="preserve"> задания,на иные цели производить на основании отчета учреждения.</w:t>
      </w:r>
    </w:p>
    <w:p w:rsidR="00A13329" w:rsidRDefault="00A13329" w:rsidP="00C41767">
      <w:pPr>
        <w:jc w:val="both"/>
        <w:rPr>
          <w:rFonts w:cs="Times New Roman"/>
          <w:szCs w:val="20"/>
          <w:lang w:eastAsia="ru-RU"/>
        </w:rPr>
      </w:pPr>
      <w:r w:rsidRPr="00A13329">
        <w:rPr>
          <w:rFonts w:cs="Times New Roman"/>
          <w:szCs w:val="20"/>
          <w:lang w:eastAsia="ru-RU"/>
        </w:rPr>
        <w:t>3.1</w:t>
      </w:r>
      <w:r>
        <w:rPr>
          <w:rFonts w:cs="Times New Roman"/>
          <w:szCs w:val="20"/>
          <w:lang w:eastAsia="ru-RU"/>
        </w:rPr>
        <w:t>0</w:t>
      </w:r>
      <w:r w:rsidRPr="00A13329">
        <w:rPr>
          <w:rFonts w:cs="Times New Roman"/>
          <w:szCs w:val="20"/>
          <w:lang w:eastAsia="ru-RU"/>
        </w:rPr>
        <w:t>.</w:t>
      </w:r>
      <w:r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Исполнение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денежных обязательств по предоставлению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субсидий</w:t>
      </w:r>
      <w:r>
        <w:rPr>
          <w:rFonts w:cs="Times New Roman"/>
          <w:szCs w:val="20"/>
          <w:lang w:eastAsia="ru-RU"/>
        </w:rPr>
        <w:t xml:space="preserve"> на финансовую поддержку</w:t>
      </w:r>
      <w:r w:rsidRPr="00A13329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НКО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производить на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основании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соглашения, приказа</w:t>
      </w:r>
      <w:r w:rsidR="00D658AD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управления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предоставлении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субсидии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в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порядке авансирования расходов. Отнесение на финансовый результат расходов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на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предоставление субсидии производить на основании отчета организации.</w:t>
      </w:r>
    </w:p>
    <w:p w:rsidR="00A13329" w:rsidRDefault="00A13329" w:rsidP="00C41767">
      <w:pPr>
        <w:jc w:val="both"/>
        <w:rPr>
          <w:rFonts w:cs="Times New Roman"/>
          <w:szCs w:val="20"/>
          <w:lang w:eastAsia="ru-RU"/>
        </w:rPr>
      </w:pPr>
      <w:r w:rsidRPr="00A13329">
        <w:rPr>
          <w:rFonts w:cs="Times New Roman"/>
          <w:szCs w:val="20"/>
          <w:lang w:eastAsia="ru-RU"/>
        </w:rPr>
        <w:t>3</w:t>
      </w:r>
      <w:r>
        <w:rPr>
          <w:rFonts w:cs="Times New Roman"/>
          <w:szCs w:val="20"/>
          <w:lang w:eastAsia="ru-RU"/>
        </w:rPr>
        <w:t>.12</w:t>
      </w:r>
      <w:r w:rsidRPr="00A13329">
        <w:rPr>
          <w:rFonts w:cs="Times New Roman"/>
          <w:szCs w:val="20"/>
          <w:lang w:eastAsia="ru-RU"/>
        </w:rPr>
        <w:t>.</w:t>
      </w:r>
      <w:r w:rsidR="004D5E1E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Начисление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заработной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платы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осуществлять на основании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Табеля уч</w:t>
      </w:r>
      <w:r w:rsidR="00C754F0">
        <w:rPr>
          <w:rFonts w:cs="Times New Roman"/>
          <w:szCs w:val="20"/>
          <w:lang w:eastAsia="ru-RU"/>
        </w:rPr>
        <w:t xml:space="preserve">ета рабочего времени(ф.0504421), который вести методом отклонений от нормального использования рабочего времени. </w:t>
      </w:r>
    </w:p>
    <w:p w:rsidR="0016599B" w:rsidRDefault="0016599B" w:rsidP="00C41767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О</w:t>
      </w:r>
      <w:r w:rsidRPr="0016599B">
        <w:rPr>
          <w:rFonts w:cs="Times New Roman"/>
          <w:szCs w:val="20"/>
          <w:lang w:eastAsia="ru-RU"/>
        </w:rPr>
        <w:t>тветственным</w:t>
      </w:r>
      <w:r w:rsidR="00D658AD">
        <w:rPr>
          <w:rFonts w:cs="Times New Roman"/>
          <w:szCs w:val="20"/>
          <w:lang w:eastAsia="ru-RU"/>
        </w:rPr>
        <w:t xml:space="preserve"> </w:t>
      </w:r>
      <w:r w:rsidRPr="0016599B">
        <w:rPr>
          <w:rFonts w:cs="Times New Roman"/>
          <w:szCs w:val="20"/>
          <w:lang w:eastAsia="ru-RU"/>
        </w:rPr>
        <w:t>за</w:t>
      </w:r>
      <w:r w:rsidR="00D658AD">
        <w:rPr>
          <w:rFonts w:cs="Times New Roman"/>
          <w:szCs w:val="20"/>
          <w:lang w:eastAsia="ru-RU"/>
        </w:rPr>
        <w:t xml:space="preserve"> </w:t>
      </w:r>
      <w:r w:rsidRPr="0016599B">
        <w:rPr>
          <w:rFonts w:cs="Times New Roman"/>
          <w:szCs w:val="20"/>
          <w:lang w:eastAsia="ru-RU"/>
        </w:rPr>
        <w:t>ведение</w:t>
      </w:r>
      <w:r w:rsidR="00D658AD">
        <w:rPr>
          <w:rFonts w:cs="Times New Roman"/>
          <w:szCs w:val="20"/>
          <w:lang w:eastAsia="ru-RU"/>
        </w:rPr>
        <w:t xml:space="preserve"> </w:t>
      </w:r>
      <w:r w:rsidRPr="0016599B">
        <w:rPr>
          <w:rFonts w:cs="Times New Roman"/>
          <w:szCs w:val="20"/>
          <w:lang w:eastAsia="ru-RU"/>
        </w:rPr>
        <w:t>табеля</w:t>
      </w:r>
      <w:r w:rsidR="00D658AD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назначить</w:t>
      </w:r>
      <w:r w:rsidR="00D658AD">
        <w:rPr>
          <w:rFonts w:cs="Times New Roman"/>
          <w:szCs w:val="20"/>
          <w:lang w:eastAsia="ru-RU"/>
        </w:rPr>
        <w:t xml:space="preserve"> </w:t>
      </w:r>
      <w:r>
        <w:t>г</w:t>
      </w:r>
      <w:r w:rsidRPr="0016599B">
        <w:rPr>
          <w:rFonts w:cs="Times New Roman"/>
          <w:szCs w:val="20"/>
          <w:lang w:eastAsia="ru-RU"/>
        </w:rPr>
        <w:t>лавн</w:t>
      </w:r>
      <w:r>
        <w:rPr>
          <w:rFonts w:cs="Times New Roman"/>
          <w:szCs w:val="20"/>
          <w:lang w:eastAsia="ru-RU"/>
        </w:rPr>
        <w:t>ого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16599B">
        <w:rPr>
          <w:rFonts w:cs="Times New Roman"/>
          <w:szCs w:val="20"/>
          <w:lang w:eastAsia="ru-RU"/>
        </w:rPr>
        <w:t>специалист</w:t>
      </w:r>
      <w:r>
        <w:rPr>
          <w:rFonts w:cs="Times New Roman"/>
          <w:szCs w:val="20"/>
          <w:lang w:eastAsia="ru-RU"/>
        </w:rPr>
        <w:t>а о</w:t>
      </w:r>
      <w:r w:rsidRPr="0016599B">
        <w:rPr>
          <w:rFonts w:cs="Times New Roman"/>
          <w:szCs w:val="20"/>
          <w:lang w:eastAsia="ru-RU"/>
        </w:rPr>
        <w:t>рганизационно-кадров</w:t>
      </w:r>
      <w:r>
        <w:rPr>
          <w:rFonts w:cs="Times New Roman"/>
          <w:szCs w:val="20"/>
          <w:lang w:eastAsia="ru-RU"/>
        </w:rPr>
        <w:t>ой</w:t>
      </w:r>
      <w:r w:rsidRPr="0016599B">
        <w:rPr>
          <w:rFonts w:cs="Times New Roman"/>
          <w:szCs w:val="20"/>
          <w:lang w:eastAsia="ru-RU"/>
        </w:rPr>
        <w:t xml:space="preserve"> служб</w:t>
      </w:r>
      <w:r>
        <w:rPr>
          <w:rFonts w:cs="Times New Roman"/>
          <w:szCs w:val="20"/>
          <w:lang w:eastAsia="ru-RU"/>
        </w:rPr>
        <w:t xml:space="preserve">ы. </w:t>
      </w:r>
    </w:p>
    <w:p w:rsidR="00A13329" w:rsidRDefault="00A13329" w:rsidP="00C41767">
      <w:pPr>
        <w:jc w:val="both"/>
        <w:rPr>
          <w:rFonts w:cs="Times New Roman"/>
          <w:szCs w:val="20"/>
          <w:lang w:eastAsia="ru-RU"/>
        </w:rPr>
      </w:pPr>
      <w:r w:rsidRPr="00A13329">
        <w:rPr>
          <w:rFonts w:cs="Times New Roman"/>
          <w:szCs w:val="20"/>
          <w:lang w:eastAsia="ru-RU"/>
        </w:rPr>
        <w:t>Выплату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заработной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платы осуществлять путем перечисления денежных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средств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на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лицевые</w:t>
      </w:r>
      <w:r w:rsidR="00D658AD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счета карт сотрудников реестрами в электронной форме в рамках действующих договоров с кредитными учреждениями или на основании заявлений сотрудников.</w:t>
      </w:r>
    </w:p>
    <w:p w:rsidR="0018240D" w:rsidRDefault="0018240D" w:rsidP="00C41767">
      <w:pPr>
        <w:jc w:val="both"/>
        <w:rPr>
          <w:rFonts w:cs="Times New Roman"/>
          <w:szCs w:val="20"/>
          <w:lang w:eastAsia="ru-RU"/>
        </w:rPr>
      </w:pPr>
      <w:r w:rsidRPr="0018240D">
        <w:rPr>
          <w:rFonts w:cs="Times New Roman"/>
          <w:szCs w:val="20"/>
          <w:lang w:eastAsia="ru-RU"/>
        </w:rPr>
        <w:t xml:space="preserve">При </w:t>
      </w:r>
      <w:r w:rsidR="00C754F0">
        <w:rPr>
          <w:rFonts w:cs="Times New Roman"/>
          <w:szCs w:val="20"/>
          <w:lang w:eastAsia="ru-RU"/>
        </w:rPr>
        <w:t>получении</w:t>
      </w:r>
      <w:r w:rsidR="00D658AD">
        <w:rPr>
          <w:rFonts w:cs="Times New Roman"/>
          <w:szCs w:val="20"/>
          <w:lang w:eastAsia="ru-RU"/>
        </w:rPr>
        <w:t xml:space="preserve"> </w:t>
      </w:r>
      <w:r w:rsidRPr="0018240D">
        <w:rPr>
          <w:rFonts w:cs="Times New Roman"/>
          <w:szCs w:val="20"/>
          <w:lang w:eastAsia="ru-RU"/>
        </w:rPr>
        <w:t xml:space="preserve">окончательного расчета по итогам работы за месяц каждый работник </w:t>
      </w:r>
      <w:r>
        <w:rPr>
          <w:rFonts w:cs="Times New Roman"/>
          <w:szCs w:val="20"/>
          <w:lang w:eastAsia="ru-RU"/>
        </w:rPr>
        <w:t>Управления</w:t>
      </w:r>
      <w:r w:rsidRPr="0018240D">
        <w:rPr>
          <w:rFonts w:cs="Times New Roman"/>
          <w:szCs w:val="20"/>
          <w:lang w:eastAsia="ru-RU"/>
        </w:rPr>
        <w:t xml:space="preserve"> лично получает в отделе бухгалтер</w:t>
      </w:r>
      <w:r>
        <w:rPr>
          <w:rFonts w:cs="Times New Roman"/>
          <w:szCs w:val="20"/>
          <w:lang w:eastAsia="ru-RU"/>
        </w:rPr>
        <w:t>ского учета</w:t>
      </w:r>
      <w:r w:rsidRPr="0018240D">
        <w:rPr>
          <w:rFonts w:cs="Times New Roman"/>
          <w:szCs w:val="20"/>
          <w:lang w:eastAsia="ru-RU"/>
        </w:rPr>
        <w:t xml:space="preserve"> расчетный листок под подпись в журнале выдачи расчетных листков.</w:t>
      </w:r>
    </w:p>
    <w:p w:rsidR="0018240D" w:rsidRDefault="0018240D" w:rsidP="00C41767">
      <w:pPr>
        <w:jc w:val="both"/>
        <w:rPr>
          <w:rFonts w:cs="Times New Roman"/>
          <w:szCs w:val="20"/>
          <w:lang w:eastAsia="ru-RU"/>
        </w:rPr>
      </w:pPr>
      <w:r w:rsidRPr="0018240D">
        <w:rPr>
          <w:rFonts w:cs="Times New Roman"/>
          <w:szCs w:val="20"/>
          <w:lang w:eastAsia="ru-RU"/>
        </w:rPr>
        <w:t>Прочие</w:t>
      </w:r>
      <w:r w:rsidR="00D658AD">
        <w:rPr>
          <w:rFonts w:cs="Times New Roman"/>
          <w:szCs w:val="20"/>
          <w:lang w:eastAsia="ru-RU"/>
        </w:rPr>
        <w:t xml:space="preserve"> </w:t>
      </w:r>
      <w:r w:rsidRPr="0018240D">
        <w:rPr>
          <w:rFonts w:cs="Times New Roman"/>
          <w:szCs w:val="20"/>
          <w:lang w:eastAsia="ru-RU"/>
        </w:rPr>
        <w:t>расчеты</w:t>
      </w:r>
      <w:r w:rsidR="00D658AD">
        <w:rPr>
          <w:rFonts w:cs="Times New Roman"/>
          <w:szCs w:val="20"/>
          <w:lang w:eastAsia="ru-RU"/>
        </w:rPr>
        <w:t xml:space="preserve"> </w:t>
      </w:r>
      <w:r w:rsidRPr="0018240D">
        <w:rPr>
          <w:rFonts w:cs="Times New Roman"/>
          <w:szCs w:val="20"/>
          <w:lang w:eastAsia="ru-RU"/>
        </w:rPr>
        <w:t>с</w:t>
      </w:r>
      <w:r w:rsidR="00D658AD">
        <w:rPr>
          <w:rFonts w:cs="Times New Roman"/>
          <w:szCs w:val="20"/>
          <w:lang w:eastAsia="ru-RU"/>
        </w:rPr>
        <w:t xml:space="preserve"> </w:t>
      </w:r>
      <w:r w:rsidRPr="0018240D">
        <w:rPr>
          <w:rFonts w:cs="Times New Roman"/>
          <w:szCs w:val="20"/>
          <w:lang w:eastAsia="ru-RU"/>
        </w:rPr>
        <w:t>сотрудниками</w:t>
      </w:r>
      <w:r w:rsidR="00D658AD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Управления</w:t>
      </w:r>
      <w:r w:rsidR="00D658AD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осуществляю</w:t>
      </w:r>
      <w:r w:rsidRPr="0018240D">
        <w:rPr>
          <w:rFonts w:cs="Times New Roman"/>
          <w:szCs w:val="20"/>
          <w:lang w:eastAsia="ru-RU"/>
        </w:rPr>
        <w:t xml:space="preserve">тся по приказу </w:t>
      </w:r>
      <w:r>
        <w:rPr>
          <w:rFonts w:cs="Times New Roman"/>
          <w:szCs w:val="20"/>
          <w:lang w:eastAsia="ru-RU"/>
        </w:rPr>
        <w:t>управления</w:t>
      </w:r>
      <w:r w:rsidRPr="0018240D">
        <w:rPr>
          <w:rFonts w:cs="Times New Roman"/>
          <w:szCs w:val="20"/>
          <w:lang w:eastAsia="ru-RU"/>
        </w:rPr>
        <w:t xml:space="preserve"> при наличии средств на лицевом счете.</w:t>
      </w:r>
    </w:p>
    <w:p w:rsidR="008A0DAC" w:rsidRPr="008A0DAC" w:rsidRDefault="008A0DAC" w:rsidP="008A0DAC">
      <w:pPr>
        <w:jc w:val="both"/>
        <w:rPr>
          <w:rFonts w:cs="Times New Roman"/>
          <w:szCs w:val="20"/>
          <w:lang w:eastAsia="ru-RU"/>
        </w:rPr>
      </w:pPr>
      <w:r w:rsidRPr="008A0DAC">
        <w:rPr>
          <w:rFonts w:cs="Times New Roman"/>
          <w:szCs w:val="20"/>
          <w:lang w:eastAsia="ru-RU"/>
        </w:rPr>
        <w:t xml:space="preserve">Оплата труда вновь принятых работников до оформления пластиковой карты выплачивается через кассу </w:t>
      </w:r>
      <w:r>
        <w:rPr>
          <w:rFonts w:cs="Times New Roman"/>
          <w:szCs w:val="20"/>
          <w:lang w:eastAsia="ru-RU"/>
        </w:rPr>
        <w:t>Управления</w:t>
      </w:r>
      <w:r w:rsidRPr="008A0DAC">
        <w:rPr>
          <w:rFonts w:cs="Times New Roman"/>
          <w:szCs w:val="20"/>
          <w:lang w:eastAsia="ru-RU"/>
        </w:rPr>
        <w:t xml:space="preserve"> по Платежной ведомости (ф.0504403).</w:t>
      </w:r>
    </w:p>
    <w:p w:rsidR="008A0DAC" w:rsidRDefault="008A0DAC" w:rsidP="008A0DAC">
      <w:pPr>
        <w:jc w:val="both"/>
        <w:rPr>
          <w:rFonts w:cs="Times New Roman"/>
          <w:szCs w:val="20"/>
          <w:lang w:eastAsia="ru-RU"/>
        </w:rPr>
      </w:pPr>
      <w:r w:rsidRPr="008A0DAC">
        <w:rPr>
          <w:rFonts w:cs="Times New Roman"/>
          <w:szCs w:val="20"/>
          <w:lang w:eastAsia="ru-RU"/>
        </w:rPr>
        <w:t xml:space="preserve">Компенсация за неиспользованный отпуск выплачивается на основании приказа </w:t>
      </w:r>
      <w:r>
        <w:rPr>
          <w:rFonts w:cs="Times New Roman"/>
          <w:szCs w:val="20"/>
          <w:lang w:eastAsia="ru-RU"/>
        </w:rPr>
        <w:t>Управления</w:t>
      </w:r>
      <w:r w:rsidRPr="008A0DAC">
        <w:rPr>
          <w:rFonts w:cs="Times New Roman"/>
          <w:szCs w:val="20"/>
          <w:lang w:eastAsia="ru-RU"/>
        </w:rPr>
        <w:t xml:space="preserve"> из средств экономии фонда оплаты труда.</w:t>
      </w:r>
    </w:p>
    <w:p w:rsidR="00C41767" w:rsidRDefault="00A13329" w:rsidP="00C41767">
      <w:pPr>
        <w:jc w:val="both"/>
        <w:rPr>
          <w:rFonts w:cs="Times New Roman"/>
          <w:szCs w:val="20"/>
          <w:lang w:eastAsia="ru-RU"/>
        </w:rPr>
      </w:pPr>
      <w:r w:rsidRPr="00A13329">
        <w:rPr>
          <w:rFonts w:cs="Times New Roman"/>
          <w:szCs w:val="20"/>
          <w:lang w:eastAsia="ru-RU"/>
        </w:rPr>
        <w:t>3.1</w:t>
      </w:r>
      <w:r>
        <w:rPr>
          <w:rFonts w:cs="Times New Roman"/>
          <w:szCs w:val="20"/>
          <w:lang w:eastAsia="ru-RU"/>
        </w:rPr>
        <w:t>3</w:t>
      </w:r>
      <w:r w:rsidRPr="00A13329">
        <w:rPr>
          <w:rFonts w:cs="Times New Roman"/>
          <w:szCs w:val="20"/>
          <w:lang w:eastAsia="ru-RU"/>
        </w:rPr>
        <w:t>.</w:t>
      </w:r>
      <w:r w:rsidR="00870E01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Учет пени и штрафов, связанных с несвоевременными расчетами по платежам в бюджеты, вести на счетах аналитического учета, открытых к счету</w:t>
      </w:r>
      <w:r w:rsidR="00870E01">
        <w:rPr>
          <w:rFonts w:cs="Times New Roman"/>
          <w:szCs w:val="20"/>
          <w:lang w:eastAsia="ru-RU"/>
        </w:rPr>
        <w:t xml:space="preserve"> </w:t>
      </w:r>
      <w:r w:rsidRPr="00A13329">
        <w:rPr>
          <w:rFonts w:cs="Times New Roman"/>
          <w:szCs w:val="20"/>
          <w:lang w:eastAsia="ru-RU"/>
        </w:rPr>
        <w:t>1 303 00 000 по соответствующим видам платежей.</w:t>
      </w:r>
      <w:r w:rsidR="00C41767" w:rsidRPr="00C41767">
        <w:rPr>
          <w:rFonts w:cs="Times New Roman"/>
          <w:szCs w:val="20"/>
          <w:lang w:eastAsia="ru-RU"/>
        </w:rPr>
        <w:t xml:space="preserve"> </w:t>
      </w:r>
    </w:p>
    <w:p w:rsidR="00A13329" w:rsidRDefault="00A13329" w:rsidP="00C41767">
      <w:pPr>
        <w:jc w:val="both"/>
        <w:rPr>
          <w:rFonts w:cs="Times New Roman"/>
          <w:szCs w:val="20"/>
          <w:lang w:eastAsia="ru-RU"/>
        </w:rPr>
      </w:pPr>
      <w:r w:rsidRPr="00A13329">
        <w:rPr>
          <w:rFonts w:cs="Times New Roman"/>
          <w:szCs w:val="20"/>
          <w:lang w:eastAsia="ru-RU"/>
        </w:rPr>
        <w:lastRenderedPageBreak/>
        <w:t>3.1</w:t>
      </w:r>
      <w:r>
        <w:rPr>
          <w:rFonts w:cs="Times New Roman"/>
          <w:szCs w:val="20"/>
          <w:lang w:eastAsia="ru-RU"/>
        </w:rPr>
        <w:t>4</w:t>
      </w:r>
      <w:r w:rsidRPr="00A13329">
        <w:rPr>
          <w:rFonts w:cs="Times New Roman"/>
          <w:szCs w:val="20"/>
          <w:lang w:eastAsia="ru-RU"/>
        </w:rPr>
        <w:t>.</w:t>
      </w:r>
      <w:r w:rsidR="00D658AD">
        <w:rPr>
          <w:rFonts w:cs="Times New Roman"/>
          <w:szCs w:val="20"/>
          <w:lang w:eastAsia="ru-RU"/>
        </w:rPr>
        <w:t xml:space="preserve"> </w:t>
      </w:r>
      <w:r w:rsidR="00656AB5">
        <w:rPr>
          <w:rFonts w:cs="Times New Roman"/>
          <w:szCs w:val="20"/>
          <w:lang w:eastAsia="ru-RU"/>
        </w:rPr>
        <w:t>Утвердить</w:t>
      </w:r>
      <w:r w:rsidR="00D658AD">
        <w:rPr>
          <w:rFonts w:cs="Times New Roman"/>
          <w:szCs w:val="20"/>
          <w:lang w:eastAsia="ru-RU"/>
        </w:rPr>
        <w:t xml:space="preserve"> </w:t>
      </w:r>
      <w:r w:rsidR="00656AB5">
        <w:rPr>
          <w:rFonts w:cs="Times New Roman"/>
          <w:szCs w:val="20"/>
          <w:lang w:eastAsia="ru-RU"/>
        </w:rPr>
        <w:t>порядок</w:t>
      </w:r>
      <w:r w:rsidR="00D658AD">
        <w:rPr>
          <w:rFonts w:cs="Times New Roman"/>
          <w:szCs w:val="20"/>
          <w:lang w:eastAsia="ru-RU"/>
        </w:rPr>
        <w:t xml:space="preserve"> </w:t>
      </w:r>
      <w:r w:rsidR="00656AB5">
        <w:rPr>
          <w:rFonts w:cs="Times New Roman"/>
          <w:szCs w:val="20"/>
          <w:lang w:eastAsia="ru-RU"/>
        </w:rPr>
        <w:t>ф</w:t>
      </w:r>
      <w:r w:rsidRPr="00A13329">
        <w:rPr>
          <w:rFonts w:cs="Times New Roman"/>
          <w:szCs w:val="20"/>
          <w:lang w:eastAsia="ru-RU"/>
        </w:rPr>
        <w:t>ормирова</w:t>
      </w:r>
      <w:r w:rsidR="00656AB5">
        <w:rPr>
          <w:rFonts w:cs="Times New Roman"/>
          <w:szCs w:val="20"/>
          <w:lang w:eastAsia="ru-RU"/>
        </w:rPr>
        <w:t>ния</w:t>
      </w:r>
      <w:r w:rsidR="00D658AD">
        <w:rPr>
          <w:rFonts w:cs="Times New Roman"/>
          <w:szCs w:val="20"/>
          <w:lang w:eastAsia="ru-RU"/>
        </w:rPr>
        <w:t xml:space="preserve"> </w:t>
      </w:r>
      <w:r w:rsidR="00656AB5">
        <w:rPr>
          <w:rFonts w:cs="Times New Roman"/>
          <w:szCs w:val="20"/>
          <w:lang w:eastAsia="ru-RU"/>
        </w:rPr>
        <w:t xml:space="preserve">и использования </w:t>
      </w:r>
      <w:r w:rsidRPr="00A13329">
        <w:rPr>
          <w:rFonts w:cs="Times New Roman"/>
          <w:szCs w:val="20"/>
          <w:lang w:eastAsia="ru-RU"/>
        </w:rPr>
        <w:t>резерв</w:t>
      </w:r>
      <w:r w:rsidR="00656AB5">
        <w:rPr>
          <w:rFonts w:cs="Times New Roman"/>
          <w:szCs w:val="20"/>
          <w:lang w:eastAsia="ru-RU"/>
        </w:rPr>
        <w:t>ов</w:t>
      </w:r>
      <w:r w:rsidRPr="00A13329">
        <w:rPr>
          <w:rFonts w:cs="Times New Roman"/>
          <w:szCs w:val="20"/>
          <w:lang w:eastAsia="ru-RU"/>
        </w:rPr>
        <w:t xml:space="preserve"> предстоящих расходов</w:t>
      </w:r>
      <w:r w:rsidR="00D36FA1">
        <w:rPr>
          <w:rFonts w:cs="Times New Roman"/>
          <w:szCs w:val="20"/>
          <w:lang w:eastAsia="ru-RU"/>
        </w:rPr>
        <w:t xml:space="preserve"> согласно</w:t>
      </w:r>
      <w:r w:rsidR="00D36FA1" w:rsidRPr="00D36FA1">
        <w:rPr>
          <w:rFonts w:cs="Times New Roman"/>
          <w:szCs w:val="20"/>
          <w:lang w:eastAsia="ru-RU"/>
        </w:rPr>
        <w:t xml:space="preserve"> </w:t>
      </w:r>
      <w:r w:rsidR="00D36FA1" w:rsidRPr="00D36FA1">
        <w:rPr>
          <w:rFonts w:cs="Times New Roman"/>
          <w:b/>
          <w:i/>
          <w:szCs w:val="20"/>
          <w:lang w:eastAsia="ru-RU"/>
        </w:rPr>
        <w:t>приложению N 10</w:t>
      </w:r>
      <w:r w:rsidR="005B26EB" w:rsidRPr="005B26EB">
        <w:rPr>
          <w:rFonts w:cs="Times New Roman"/>
          <w:szCs w:val="20"/>
          <w:lang w:eastAsia="ru-RU"/>
        </w:rPr>
        <w:t>.</w:t>
      </w:r>
    </w:p>
    <w:p w:rsidR="005B26EB" w:rsidRDefault="005B26EB" w:rsidP="00C41767">
      <w:pPr>
        <w:jc w:val="both"/>
        <w:rPr>
          <w:rFonts w:cs="Times New Roman"/>
          <w:szCs w:val="20"/>
          <w:lang w:eastAsia="ru-RU"/>
        </w:rPr>
      </w:pPr>
      <w:r w:rsidRPr="005B26EB">
        <w:rPr>
          <w:rFonts w:cs="Times New Roman"/>
          <w:szCs w:val="20"/>
          <w:lang w:eastAsia="ru-RU"/>
        </w:rPr>
        <w:t>3.1</w:t>
      </w:r>
      <w:r w:rsidR="00FF5F39">
        <w:rPr>
          <w:rFonts w:cs="Times New Roman"/>
          <w:szCs w:val="20"/>
          <w:lang w:eastAsia="ru-RU"/>
        </w:rPr>
        <w:t>5</w:t>
      </w:r>
      <w:r w:rsidRPr="005B26EB">
        <w:rPr>
          <w:rFonts w:cs="Times New Roman"/>
          <w:szCs w:val="20"/>
          <w:lang w:eastAsia="ru-RU"/>
        </w:rPr>
        <w:t>.</w:t>
      </w:r>
      <w:r>
        <w:rPr>
          <w:rFonts w:cs="Times New Roman"/>
          <w:szCs w:val="20"/>
          <w:lang w:eastAsia="ru-RU"/>
        </w:rPr>
        <w:t xml:space="preserve"> </w:t>
      </w:r>
      <w:r w:rsidR="0047445E">
        <w:rPr>
          <w:rFonts w:cs="Times New Roman"/>
          <w:szCs w:val="20"/>
          <w:lang w:eastAsia="ru-RU"/>
        </w:rPr>
        <w:t xml:space="preserve">Утвердить </w:t>
      </w:r>
      <w:r w:rsidRPr="005B26EB">
        <w:rPr>
          <w:rFonts w:cs="Times New Roman"/>
          <w:szCs w:val="20"/>
          <w:lang w:eastAsia="ru-RU"/>
        </w:rPr>
        <w:t xml:space="preserve">порядок признания и отражения в учете и отчетности событий после отчетной даты согласно </w:t>
      </w:r>
      <w:r w:rsidRPr="00E25694">
        <w:rPr>
          <w:rFonts w:cs="Times New Roman"/>
          <w:b/>
          <w:i/>
          <w:szCs w:val="20"/>
          <w:lang w:eastAsia="ru-RU"/>
        </w:rPr>
        <w:t xml:space="preserve">приложению N </w:t>
      </w:r>
      <w:r w:rsidR="001D7587">
        <w:rPr>
          <w:rFonts w:cs="Times New Roman"/>
          <w:b/>
          <w:i/>
          <w:szCs w:val="20"/>
          <w:lang w:eastAsia="ru-RU"/>
        </w:rPr>
        <w:t>6</w:t>
      </w:r>
    </w:p>
    <w:p w:rsidR="008F7C3B" w:rsidRDefault="005B26EB" w:rsidP="00C41767">
      <w:pPr>
        <w:jc w:val="both"/>
        <w:rPr>
          <w:rFonts w:cs="Times New Roman"/>
          <w:szCs w:val="20"/>
          <w:lang w:eastAsia="ru-RU"/>
        </w:rPr>
      </w:pPr>
      <w:r w:rsidRPr="005B26EB">
        <w:rPr>
          <w:rFonts w:cs="Times New Roman"/>
          <w:szCs w:val="20"/>
          <w:lang w:eastAsia="ru-RU"/>
        </w:rPr>
        <w:t>3.</w:t>
      </w:r>
      <w:r w:rsidR="00FF5F39">
        <w:rPr>
          <w:rFonts w:cs="Times New Roman"/>
          <w:szCs w:val="20"/>
          <w:lang w:eastAsia="ru-RU"/>
        </w:rPr>
        <w:t>16</w:t>
      </w:r>
      <w:r w:rsidRPr="005B26EB">
        <w:rPr>
          <w:rFonts w:cs="Times New Roman"/>
          <w:szCs w:val="20"/>
          <w:lang w:eastAsia="ru-RU"/>
        </w:rPr>
        <w:t>.</w:t>
      </w:r>
      <w:r>
        <w:rPr>
          <w:rFonts w:cs="Times New Roman"/>
          <w:szCs w:val="20"/>
          <w:lang w:eastAsia="ru-RU"/>
        </w:rPr>
        <w:t xml:space="preserve"> </w:t>
      </w:r>
      <w:r w:rsidRPr="005B26EB">
        <w:rPr>
          <w:rFonts w:cs="Times New Roman"/>
          <w:szCs w:val="20"/>
          <w:lang w:eastAsia="ru-RU"/>
        </w:rPr>
        <w:t>В составе расходов</w:t>
      </w:r>
      <w:r w:rsidR="008F7C3B">
        <w:rPr>
          <w:rFonts w:cs="Times New Roman"/>
          <w:szCs w:val="20"/>
          <w:lang w:eastAsia="ru-RU"/>
        </w:rPr>
        <w:t xml:space="preserve"> </w:t>
      </w:r>
      <w:r w:rsidRPr="005B26EB">
        <w:rPr>
          <w:rFonts w:cs="Times New Roman"/>
          <w:szCs w:val="20"/>
          <w:lang w:eastAsia="ru-RU"/>
        </w:rPr>
        <w:t>будущих периодов отражать расходы:</w:t>
      </w:r>
    </w:p>
    <w:p w:rsidR="008F7C3B" w:rsidRDefault="005B26EB" w:rsidP="00C41767">
      <w:pPr>
        <w:jc w:val="both"/>
        <w:rPr>
          <w:rFonts w:cs="Times New Roman"/>
          <w:szCs w:val="20"/>
          <w:lang w:eastAsia="ru-RU"/>
        </w:rPr>
      </w:pPr>
      <w:r w:rsidRPr="005B26EB">
        <w:rPr>
          <w:rFonts w:cs="Times New Roman"/>
          <w:szCs w:val="20"/>
          <w:lang w:eastAsia="ru-RU"/>
        </w:rPr>
        <w:t>-по</w:t>
      </w:r>
      <w:r w:rsidR="008F7C3B">
        <w:rPr>
          <w:rFonts w:cs="Times New Roman"/>
          <w:szCs w:val="20"/>
          <w:lang w:eastAsia="ru-RU"/>
        </w:rPr>
        <w:t xml:space="preserve"> </w:t>
      </w:r>
      <w:r w:rsidRPr="005B26EB">
        <w:rPr>
          <w:rFonts w:cs="Times New Roman"/>
          <w:szCs w:val="20"/>
          <w:lang w:eastAsia="ru-RU"/>
        </w:rPr>
        <w:t>страхованию имущества, гражданской ответственности;</w:t>
      </w:r>
    </w:p>
    <w:p w:rsidR="005B26EB" w:rsidRPr="005B26EB" w:rsidRDefault="005B26EB" w:rsidP="00C41767">
      <w:pPr>
        <w:jc w:val="both"/>
        <w:rPr>
          <w:rFonts w:cs="Times New Roman"/>
          <w:szCs w:val="20"/>
          <w:lang w:eastAsia="ru-RU"/>
        </w:rPr>
      </w:pPr>
      <w:r w:rsidRPr="005B26EB">
        <w:rPr>
          <w:rFonts w:cs="Times New Roman"/>
          <w:szCs w:val="20"/>
          <w:lang w:eastAsia="ru-RU"/>
        </w:rPr>
        <w:t>-по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5B26EB">
        <w:rPr>
          <w:rFonts w:cs="Times New Roman"/>
          <w:szCs w:val="20"/>
          <w:lang w:eastAsia="ru-RU"/>
        </w:rPr>
        <w:t>приобретению</w:t>
      </w:r>
      <w:r w:rsidR="00D658AD">
        <w:rPr>
          <w:rFonts w:cs="Times New Roman"/>
          <w:szCs w:val="20"/>
          <w:lang w:eastAsia="ru-RU"/>
        </w:rPr>
        <w:t xml:space="preserve"> </w:t>
      </w:r>
      <w:r w:rsidRPr="005B26EB">
        <w:rPr>
          <w:rFonts w:cs="Times New Roman"/>
          <w:szCs w:val="20"/>
          <w:lang w:eastAsia="ru-RU"/>
        </w:rPr>
        <w:t>неисключительного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5B26EB">
        <w:rPr>
          <w:rFonts w:cs="Times New Roman"/>
          <w:szCs w:val="20"/>
          <w:lang w:eastAsia="ru-RU"/>
        </w:rPr>
        <w:t>права</w:t>
      </w:r>
      <w:r w:rsidR="00D658AD">
        <w:rPr>
          <w:rFonts w:cs="Times New Roman"/>
          <w:szCs w:val="20"/>
          <w:lang w:eastAsia="ru-RU"/>
        </w:rPr>
        <w:t xml:space="preserve"> </w:t>
      </w:r>
      <w:r w:rsidRPr="005B26EB">
        <w:rPr>
          <w:rFonts w:cs="Times New Roman"/>
          <w:szCs w:val="20"/>
          <w:lang w:eastAsia="ru-RU"/>
        </w:rPr>
        <w:t>пользования нематериальными активами в течение нескольких отчетных периодов.</w:t>
      </w:r>
    </w:p>
    <w:p w:rsidR="00C41767" w:rsidRDefault="008F7C3B" w:rsidP="00D31A5F">
      <w:pPr>
        <w:jc w:val="both"/>
        <w:rPr>
          <w:rFonts w:cs="Times New Roman"/>
          <w:szCs w:val="20"/>
          <w:lang w:eastAsia="ru-RU"/>
        </w:rPr>
      </w:pPr>
      <w:r w:rsidRPr="008F7C3B">
        <w:rPr>
          <w:rFonts w:cs="Times New Roman"/>
          <w:szCs w:val="20"/>
          <w:lang w:eastAsia="ru-RU"/>
        </w:rPr>
        <w:t>Расходы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будущих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периодов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признаются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расходами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текущего финансового года ежемесячно в течение периода, к которому они относятся.</w:t>
      </w:r>
      <w:r w:rsidR="0047445E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Расходы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будущих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периодов, содержащиеся в нескольких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отчетных периодах, относить на финансовый результат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текущего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финансового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года, начиная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с первого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числа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месяца,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следующего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з</w:t>
      </w:r>
      <w:r w:rsidR="00D658AD">
        <w:rPr>
          <w:rFonts w:cs="Times New Roman"/>
          <w:szCs w:val="20"/>
          <w:lang w:eastAsia="ru-RU"/>
        </w:rPr>
        <w:t>а</w:t>
      </w:r>
      <w:r w:rsidRPr="008F7C3B">
        <w:rPr>
          <w:rFonts w:cs="Times New Roman"/>
          <w:szCs w:val="20"/>
          <w:lang w:eastAsia="ru-RU"/>
        </w:rPr>
        <w:t xml:space="preserve"> месяцем их принятия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к бухгалтерскому учету. В соответствии со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статьей 1235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Гражданского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кодекса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Российской Федерации установить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срок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использования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простой(неисключительной) лицензии на программное обеспечение, полученное в пользование бессрочно,в течение 5 лет.</w:t>
      </w:r>
    </w:p>
    <w:p w:rsidR="008F7C3B" w:rsidRDefault="008F7C3B" w:rsidP="00D31A5F">
      <w:pPr>
        <w:jc w:val="both"/>
        <w:rPr>
          <w:rFonts w:cs="Times New Roman"/>
          <w:szCs w:val="20"/>
          <w:lang w:eastAsia="ru-RU"/>
        </w:rPr>
      </w:pPr>
      <w:r w:rsidRPr="0019751B">
        <w:rPr>
          <w:rFonts w:cs="Times New Roman"/>
          <w:szCs w:val="20"/>
          <w:lang w:eastAsia="ru-RU"/>
        </w:rPr>
        <w:t>3.21.Особенности учета нефинансовых активов.</w:t>
      </w:r>
      <w:r>
        <w:rPr>
          <w:rFonts w:cs="Times New Roman"/>
          <w:szCs w:val="20"/>
          <w:lang w:eastAsia="ru-RU"/>
        </w:rPr>
        <w:t xml:space="preserve"> </w:t>
      </w:r>
    </w:p>
    <w:p w:rsidR="008F7C3B" w:rsidRDefault="008F7C3B" w:rsidP="00D658AD">
      <w:pPr>
        <w:jc w:val="both"/>
        <w:rPr>
          <w:rFonts w:cs="Times New Roman"/>
          <w:szCs w:val="20"/>
          <w:lang w:eastAsia="ru-RU"/>
        </w:rPr>
      </w:pPr>
      <w:r w:rsidRPr="008F7C3B">
        <w:rPr>
          <w:rFonts w:cs="Times New Roman"/>
          <w:szCs w:val="20"/>
          <w:lang w:eastAsia="ru-RU"/>
        </w:rPr>
        <w:t>Структуру инвентарного номера объекта основных средств определять на основании утвержденных рекомендаций Методологического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совета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по бюджетному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учету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при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Губернаторе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области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(информационные</w:t>
      </w:r>
      <w:r w:rsidR="00D658AD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письма департамента финансов области от 14.01.2010 N 05-2-16/78, от 30.06.2011 N 33-1820/11) из семи разрядов:</w:t>
      </w:r>
    </w:p>
    <w:p w:rsidR="008F7C3B" w:rsidRDefault="008F7C3B" w:rsidP="00D31A5F">
      <w:pPr>
        <w:jc w:val="both"/>
        <w:rPr>
          <w:rFonts w:cs="Times New Roman"/>
          <w:szCs w:val="20"/>
          <w:lang w:eastAsia="ru-RU"/>
        </w:rPr>
      </w:pPr>
      <w:r w:rsidRPr="008F7C3B">
        <w:rPr>
          <w:rFonts w:cs="Times New Roman"/>
          <w:szCs w:val="20"/>
          <w:lang w:eastAsia="ru-RU"/>
        </w:rPr>
        <w:t>-1 разряд –код вида деятельности (вид финансового обеспечения);</w:t>
      </w:r>
    </w:p>
    <w:p w:rsidR="008F7C3B" w:rsidRDefault="008F7C3B" w:rsidP="00D31A5F">
      <w:pPr>
        <w:jc w:val="both"/>
        <w:rPr>
          <w:rFonts w:cs="Times New Roman"/>
          <w:szCs w:val="20"/>
          <w:lang w:eastAsia="ru-RU"/>
        </w:rPr>
      </w:pPr>
      <w:r w:rsidRPr="008F7C3B">
        <w:rPr>
          <w:rFonts w:cs="Times New Roman"/>
          <w:szCs w:val="20"/>
          <w:lang w:eastAsia="ru-RU"/>
        </w:rPr>
        <w:t>-2-3 разряд –код аналитического счета (аналитический код счета)</w:t>
      </w:r>
      <w:r w:rsidR="0047445E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>единого плана счетов;</w:t>
      </w:r>
    </w:p>
    <w:p w:rsidR="008F7C3B" w:rsidRDefault="008F7C3B" w:rsidP="00D31A5F">
      <w:pPr>
        <w:jc w:val="both"/>
        <w:rPr>
          <w:rFonts w:cs="Times New Roman"/>
          <w:szCs w:val="20"/>
          <w:lang w:eastAsia="ru-RU"/>
        </w:rPr>
      </w:pPr>
      <w:r w:rsidRPr="008F7C3B">
        <w:rPr>
          <w:rFonts w:cs="Times New Roman"/>
          <w:szCs w:val="20"/>
          <w:lang w:eastAsia="ru-RU"/>
        </w:rPr>
        <w:t>-4-7 разряд –порядковый инвентарный номер.</w:t>
      </w:r>
    </w:p>
    <w:p w:rsidR="00A168A0" w:rsidRDefault="008F7C3B" w:rsidP="00D31A5F">
      <w:pPr>
        <w:jc w:val="both"/>
        <w:rPr>
          <w:rFonts w:cs="Times New Roman"/>
          <w:szCs w:val="20"/>
          <w:lang w:eastAsia="ru-RU"/>
        </w:rPr>
      </w:pPr>
      <w:r w:rsidRPr="008F7C3B">
        <w:rPr>
          <w:rFonts w:cs="Times New Roman"/>
          <w:szCs w:val="20"/>
          <w:lang w:eastAsia="ru-RU"/>
        </w:rPr>
        <w:t xml:space="preserve">При отражении операций текущего финансового года, а так же при формировании остатков на начало года в 5-17 разрядах номера счета по счетам аналитического учета 1 101 00 000, </w:t>
      </w:r>
      <w:r w:rsidR="00A168A0" w:rsidRPr="00A168A0">
        <w:rPr>
          <w:rFonts w:cs="Times New Roman"/>
          <w:szCs w:val="20"/>
          <w:lang w:eastAsia="ru-RU"/>
        </w:rPr>
        <w:t>1 10</w:t>
      </w:r>
      <w:r w:rsidR="00A168A0">
        <w:rPr>
          <w:rFonts w:cs="Times New Roman"/>
          <w:szCs w:val="20"/>
          <w:lang w:eastAsia="ru-RU"/>
        </w:rPr>
        <w:t>3</w:t>
      </w:r>
      <w:r w:rsidR="00A168A0" w:rsidRPr="00A168A0">
        <w:rPr>
          <w:rFonts w:cs="Times New Roman"/>
          <w:szCs w:val="20"/>
          <w:lang w:eastAsia="ru-RU"/>
        </w:rPr>
        <w:t xml:space="preserve"> 00000</w:t>
      </w:r>
      <w:r w:rsidR="00A168A0">
        <w:rPr>
          <w:rFonts w:cs="Times New Roman"/>
          <w:szCs w:val="20"/>
          <w:lang w:eastAsia="ru-RU"/>
        </w:rPr>
        <w:t xml:space="preserve">, </w:t>
      </w:r>
      <w:r w:rsidRPr="008F7C3B">
        <w:rPr>
          <w:rFonts w:cs="Times New Roman"/>
          <w:szCs w:val="20"/>
          <w:lang w:eastAsia="ru-RU"/>
        </w:rPr>
        <w:t>1</w:t>
      </w:r>
      <w:r w:rsidR="00A168A0">
        <w:rPr>
          <w:rFonts w:cs="Times New Roman"/>
          <w:szCs w:val="20"/>
          <w:lang w:eastAsia="ru-RU"/>
        </w:rPr>
        <w:t xml:space="preserve"> </w:t>
      </w:r>
      <w:r w:rsidRPr="008F7C3B">
        <w:rPr>
          <w:rFonts w:cs="Times New Roman"/>
          <w:szCs w:val="20"/>
          <w:lang w:eastAsia="ru-RU"/>
        </w:rPr>
        <w:t xml:space="preserve">104 00 000 </w:t>
      </w:r>
      <w:r w:rsidR="005D445F">
        <w:rPr>
          <w:rFonts w:cs="Times New Roman"/>
          <w:szCs w:val="20"/>
          <w:lang w:eastAsia="ru-RU"/>
        </w:rPr>
        <w:t xml:space="preserve">1 105 00 000 </w:t>
      </w:r>
      <w:r w:rsidRPr="008F7C3B">
        <w:rPr>
          <w:rFonts w:cs="Times New Roman"/>
          <w:szCs w:val="20"/>
          <w:lang w:eastAsia="ru-RU"/>
        </w:rPr>
        <w:t>отражаются нули.</w:t>
      </w:r>
      <w:r w:rsidR="00A168A0">
        <w:rPr>
          <w:rFonts w:cs="Times New Roman"/>
          <w:szCs w:val="20"/>
          <w:lang w:eastAsia="ru-RU"/>
        </w:rPr>
        <w:t xml:space="preserve"> </w:t>
      </w:r>
    </w:p>
    <w:p w:rsidR="005D445F" w:rsidRDefault="005D445F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Объекты основных средств, срок полезного использования которых одинаков, стоимость которых не является существенной  (переферийные устройства и компьютерное оборудование, мебель, используемая в течение одного и того же периода времени (столы, стулья, шкафы, иная мебель, используемая для обстановки одного помещения), объединять в один инвентарный объект и признать комплексом объектов основных средств.</w:t>
      </w:r>
    </w:p>
    <w:p w:rsidR="00A168A0" w:rsidRDefault="008F7C3B" w:rsidP="00D31A5F">
      <w:pPr>
        <w:jc w:val="both"/>
        <w:rPr>
          <w:rFonts w:cs="Times New Roman"/>
          <w:szCs w:val="20"/>
          <w:lang w:eastAsia="ru-RU"/>
        </w:rPr>
      </w:pPr>
      <w:r w:rsidRPr="008F7C3B">
        <w:rPr>
          <w:rFonts w:cs="Times New Roman"/>
          <w:szCs w:val="20"/>
          <w:lang w:eastAsia="ru-RU"/>
        </w:rPr>
        <w:t>Начисление амортизации объектов основных средств</w:t>
      </w:r>
      <w:r w:rsidR="008106B9">
        <w:rPr>
          <w:rFonts w:cs="Times New Roman"/>
          <w:szCs w:val="20"/>
          <w:lang w:eastAsia="ru-RU"/>
        </w:rPr>
        <w:t xml:space="preserve"> (в том числе комплексов основных средств)</w:t>
      </w:r>
      <w:r w:rsidRPr="008F7C3B">
        <w:rPr>
          <w:rFonts w:cs="Times New Roman"/>
          <w:szCs w:val="20"/>
          <w:lang w:eastAsia="ru-RU"/>
        </w:rPr>
        <w:t xml:space="preserve"> производить линейным методом.</w:t>
      </w:r>
      <w:r w:rsidR="00A168A0">
        <w:rPr>
          <w:rFonts w:cs="Times New Roman"/>
          <w:szCs w:val="20"/>
          <w:lang w:eastAsia="ru-RU"/>
        </w:rPr>
        <w:t xml:space="preserve"> </w:t>
      </w:r>
    </w:p>
    <w:p w:rsidR="00A168A0" w:rsidRDefault="008F7C3B" w:rsidP="00D31A5F">
      <w:pPr>
        <w:jc w:val="both"/>
        <w:rPr>
          <w:rFonts w:cs="Times New Roman"/>
          <w:szCs w:val="20"/>
          <w:lang w:eastAsia="ru-RU"/>
        </w:rPr>
      </w:pPr>
      <w:r w:rsidRPr="008F7C3B">
        <w:rPr>
          <w:rFonts w:cs="Times New Roman"/>
          <w:szCs w:val="20"/>
          <w:lang w:eastAsia="ru-RU"/>
        </w:rPr>
        <w:t>Для определения справедливой стоимости различных видов активов и обязательств использовать метод рыночных цен.</w:t>
      </w:r>
      <w:r w:rsidR="00A168A0">
        <w:rPr>
          <w:rFonts w:cs="Times New Roman"/>
          <w:szCs w:val="20"/>
          <w:lang w:eastAsia="ru-RU"/>
        </w:rPr>
        <w:t xml:space="preserve"> </w:t>
      </w:r>
    </w:p>
    <w:p w:rsidR="008106B9" w:rsidRDefault="008106B9" w:rsidP="008106B9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В случае, если определение справедливой стоимости активов, полученных в безвозмездное пользование в рамках применения СГС «Аренда» по каким-либо причинам является невозможным, то в соответствии с п. 25 Инструкции 157н такие активы отражать в условной оценке 1 объект,1 рубль </w:t>
      </w:r>
    </w:p>
    <w:p w:rsidR="00DC27B4" w:rsidRDefault="008F7C3B" w:rsidP="00D31A5F">
      <w:pPr>
        <w:jc w:val="both"/>
        <w:rPr>
          <w:rFonts w:cs="Times New Roman"/>
          <w:szCs w:val="20"/>
          <w:lang w:eastAsia="ru-RU"/>
        </w:rPr>
      </w:pPr>
      <w:r w:rsidRPr="008F7C3B">
        <w:rPr>
          <w:rFonts w:cs="Times New Roman"/>
          <w:szCs w:val="20"/>
          <w:lang w:eastAsia="ru-RU"/>
        </w:rPr>
        <w:lastRenderedPageBreak/>
        <w:t>Объекты основных средств, не приносящие экономической выгоды, не имеющие полезного потенциала и в отношении которых в дальнейшем не предусматривается получение экономических выгод, учитывать на забалансовом счете 02 «Материальные ценности на хранении».</w:t>
      </w:r>
      <w:r w:rsidR="00A168A0">
        <w:rPr>
          <w:rFonts w:cs="Times New Roman"/>
          <w:szCs w:val="20"/>
          <w:lang w:eastAsia="ru-RU"/>
        </w:rPr>
        <w:t xml:space="preserve"> </w:t>
      </w:r>
      <w:r w:rsidR="00DC27B4">
        <w:rPr>
          <w:rFonts w:cs="Times New Roman"/>
          <w:szCs w:val="20"/>
          <w:lang w:eastAsia="ru-RU"/>
        </w:rPr>
        <w:t>Учет таких объектов ведется по остаточной стоимости (при наличии) и в условной оценке: один объект – один рубль при полной аморизации объекта (при нулевой остаточной стоимости).</w:t>
      </w:r>
    </w:p>
    <w:p w:rsidR="008F7C3B" w:rsidRDefault="008F7C3B" w:rsidP="00D31A5F">
      <w:pPr>
        <w:jc w:val="both"/>
        <w:rPr>
          <w:rFonts w:cs="Times New Roman"/>
          <w:szCs w:val="20"/>
          <w:lang w:eastAsia="ru-RU"/>
        </w:rPr>
      </w:pPr>
      <w:r w:rsidRPr="008F7C3B">
        <w:rPr>
          <w:rFonts w:cs="Times New Roman"/>
          <w:szCs w:val="20"/>
          <w:lang w:eastAsia="ru-RU"/>
        </w:rPr>
        <w:t xml:space="preserve">Установку (замену) запасных частей в компьютерной и офисной технике осуществлять Актом </w:t>
      </w:r>
      <w:r w:rsidR="008106B9">
        <w:rPr>
          <w:rFonts w:cs="Times New Roman"/>
          <w:szCs w:val="20"/>
          <w:lang w:eastAsia="ru-RU"/>
        </w:rPr>
        <w:t>устаноки (замены) запасных частей по форме согласно приложению 1 к учетной политике.</w:t>
      </w:r>
    </w:p>
    <w:p w:rsidR="008106B9" w:rsidRDefault="008106B9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Затраты по замене составных частей, в т.ч. ходе капитального ремонта, включать в стоимость объекта </w:t>
      </w:r>
      <w:r w:rsidR="003D5AB7">
        <w:rPr>
          <w:rFonts w:cs="Times New Roman"/>
          <w:szCs w:val="20"/>
          <w:lang w:eastAsia="ru-RU"/>
        </w:rPr>
        <w:t>в момент их возникновения, уменьшая ст</w:t>
      </w:r>
      <w:r w:rsidR="00B06D21">
        <w:rPr>
          <w:rFonts w:cs="Times New Roman"/>
          <w:szCs w:val="20"/>
          <w:lang w:eastAsia="ru-RU"/>
        </w:rPr>
        <w:t>ои</w:t>
      </w:r>
      <w:r w:rsidR="003D5AB7">
        <w:rPr>
          <w:rFonts w:cs="Times New Roman"/>
          <w:szCs w:val="20"/>
          <w:lang w:eastAsia="ru-RU"/>
        </w:rPr>
        <w:t>мость объекта на стоимость заменяемых (выбываемых) частей в следующих группах основных средств:</w:t>
      </w:r>
    </w:p>
    <w:p w:rsidR="003D5AB7" w:rsidRDefault="003D5AB7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-машины и оборудование;</w:t>
      </w:r>
    </w:p>
    <w:p w:rsidR="003D5AB7" w:rsidRDefault="003D5AB7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-инвентарь производственный и хозяйственный.</w:t>
      </w:r>
    </w:p>
    <w:p w:rsidR="003D5AB7" w:rsidRDefault="003D5AB7" w:rsidP="00D31A5F">
      <w:pPr>
        <w:jc w:val="both"/>
        <w:rPr>
          <w:rFonts w:cs="Times New Roman"/>
          <w:szCs w:val="20"/>
          <w:lang w:eastAsia="ru-RU"/>
        </w:rPr>
      </w:pPr>
      <w:r w:rsidRPr="003D5AB7">
        <w:rPr>
          <w:rFonts w:cs="Times New Roman"/>
          <w:szCs w:val="20"/>
          <w:lang w:eastAsia="ru-RU"/>
        </w:rPr>
        <w:t>Для учета материальных ценностей, приобретенных при отсутствии подтверждающих документов поставщика, применять приходный ордер</w:t>
      </w:r>
      <w:r w:rsidR="00B06D21">
        <w:rPr>
          <w:rFonts w:cs="Times New Roman"/>
          <w:szCs w:val="20"/>
          <w:lang w:eastAsia="ru-RU"/>
        </w:rPr>
        <w:t>.</w:t>
      </w:r>
    </w:p>
    <w:p w:rsidR="0006332E" w:rsidRDefault="0006332E" w:rsidP="00D31A5F">
      <w:pPr>
        <w:jc w:val="both"/>
        <w:rPr>
          <w:rFonts w:cs="Times New Roman"/>
          <w:szCs w:val="20"/>
          <w:lang w:eastAsia="ru-RU"/>
        </w:rPr>
      </w:pPr>
      <w:r w:rsidRPr="0006332E">
        <w:rPr>
          <w:rFonts w:cs="Times New Roman"/>
          <w:szCs w:val="20"/>
          <w:lang w:eastAsia="ru-RU"/>
        </w:rPr>
        <w:t>При приобретении, безвозмездной передаче, продаже объектов нефинансовых активов применять Акт о приеме-передаче объектов нефинансовых активов (ф. 0504101).</w:t>
      </w:r>
    </w:p>
    <w:p w:rsidR="00C41767" w:rsidRDefault="00866466" w:rsidP="00D31A5F">
      <w:pPr>
        <w:jc w:val="both"/>
        <w:rPr>
          <w:rFonts w:cs="Times New Roman"/>
          <w:szCs w:val="20"/>
          <w:lang w:eastAsia="ru-RU"/>
        </w:rPr>
      </w:pPr>
      <w:r w:rsidRPr="00866466">
        <w:rPr>
          <w:rFonts w:cs="Times New Roman"/>
          <w:szCs w:val="20"/>
          <w:lang w:eastAsia="ru-RU"/>
        </w:rPr>
        <w:t>При выбытии (списании) объектов основных средств, в том числе в случаях признания объекта не соответствующего активу, применять Акт о списании объектов нефинансовых активов (кроме транспортных средств) (ф.0504104), Акт о списании транспортного средства (ф.0504105).</w:t>
      </w:r>
    </w:p>
    <w:p w:rsidR="00866466" w:rsidRDefault="00866466" w:rsidP="00D31A5F">
      <w:pPr>
        <w:jc w:val="both"/>
        <w:rPr>
          <w:rFonts w:cs="Times New Roman"/>
          <w:szCs w:val="20"/>
          <w:lang w:eastAsia="ru-RU"/>
        </w:rPr>
      </w:pPr>
      <w:r w:rsidRPr="00866466">
        <w:rPr>
          <w:rFonts w:cs="Times New Roman"/>
          <w:szCs w:val="20"/>
          <w:lang w:eastAsia="ru-RU"/>
        </w:rPr>
        <w:t>При переоценке (в том числе при отчуждении объектов основных средств не в пользу организаций государственного сектора) объекта основных средств сумма накопленной на дату переоценки амортизации пересчитывается пропорционально изменению первоначальной</w:t>
      </w:r>
      <w:r>
        <w:rPr>
          <w:rFonts w:cs="Times New Roman"/>
          <w:szCs w:val="20"/>
          <w:lang w:eastAsia="ru-RU"/>
        </w:rPr>
        <w:t xml:space="preserve"> </w:t>
      </w:r>
      <w:r w:rsidRPr="00866466">
        <w:rPr>
          <w:rFonts w:cs="Times New Roman"/>
          <w:szCs w:val="20"/>
          <w:lang w:eastAsia="ru-RU"/>
        </w:rPr>
        <w:t>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DC27B4" w:rsidRDefault="00DC27B4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При принятии решения о списании объекта основного средства, постоянно действующей комиссией по поступлению и выбытию активов управления учитываются критерии, по которым объект перестает быть активом:</w:t>
      </w:r>
    </w:p>
    <w:p w:rsidR="00DC27B4" w:rsidRDefault="00DC27B4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управление не контролирует актив, не несет расходы на него и не получает доходы или полезный потенциал;</w:t>
      </w:r>
    </w:p>
    <w:p w:rsidR="00DC27B4" w:rsidRDefault="00DC27B4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управление не распоряжается имуществом;</w:t>
      </w:r>
    </w:p>
    <w:p w:rsidR="00DC27B4" w:rsidRDefault="00DC27B4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величину дохода или расхода от выбытия можно оценить;</w:t>
      </w:r>
    </w:p>
    <w:p w:rsidR="00DC27B4" w:rsidRDefault="00DC27B4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прогнозируемые к получению доходы или полезный потенциал, а также </w:t>
      </w:r>
      <w:r w:rsidR="0019751B">
        <w:rPr>
          <w:rFonts w:cs="Times New Roman"/>
          <w:szCs w:val="20"/>
          <w:lang w:eastAsia="ru-RU"/>
        </w:rPr>
        <w:t>прогнозируемые затраты или убытки от выбытия имеют оценку.</w:t>
      </w:r>
    </w:p>
    <w:p w:rsidR="005C06B9" w:rsidRDefault="005C06B9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3.22 В составе материальных запасов учитываются материальные ценности, используемые в качестве материалов, комплектующих изделий для управленческих нужд, средства труда (инвентарь и хозяйственные принадлежности), срок полезного использования которых не превышает 12 </w:t>
      </w:r>
      <w:r>
        <w:rPr>
          <w:rFonts w:cs="Times New Roman"/>
          <w:szCs w:val="20"/>
          <w:lang w:eastAsia="ru-RU"/>
        </w:rPr>
        <w:lastRenderedPageBreak/>
        <w:t>месяцев, независимо от их стоимости и предметы, используемые в деятельности управления в течение периода, превышающего 12 месяцев, но не относящиеся к основным средствам.</w:t>
      </w:r>
    </w:p>
    <w:p w:rsidR="005C06B9" w:rsidRDefault="005C06B9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Канцелярские товары: ножницы канцелярские, дырокол, нож канцелярский, степлер, антистеплер признаются материальными запасами и отражаются в учете на счете 10500000 «Материальные запасы»</w:t>
      </w:r>
    </w:p>
    <w:p w:rsidR="00880E3A" w:rsidRDefault="00880E3A" w:rsidP="00D31A5F">
      <w:pPr>
        <w:jc w:val="both"/>
        <w:rPr>
          <w:rFonts w:cs="Times New Roman"/>
          <w:szCs w:val="20"/>
          <w:lang w:eastAsia="ru-RU"/>
        </w:rPr>
      </w:pPr>
      <w:r w:rsidRPr="00880E3A">
        <w:rPr>
          <w:rFonts w:cs="Times New Roman"/>
          <w:szCs w:val="20"/>
          <w:lang w:eastAsia="ru-RU"/>
        </w:rPr>
        <w:t>Выбытие (отпуск) материальных запасов осуществляется п</w:t>
      </w:r>
      <w:r w:rsidR="00A53DF9">
        <w:rPr>
          <w:rFonts w:cs="Times New Roman"/>
          <w:szCs w:val="20"/>
          <w:lang w:eastAsia="ru-RU"/>
        </w:rPr>
        <w:t xml:space="preserve">о средней фактической стоимости </w:t>
      </w:r>
      <w:r w:rsidR="003D5AB7">
        <w:rPr>
          <w:rFonts w:cs="Times New Roman"/>
          <w:szCs w:val="20"/>
          <w:lang w:eastAsia="ru-RU"/>
        </w:rPr>
        <w:t>по группам материальных запасов</w:t>
      </w:r>
      <w:r w:rsidRPr="00880E3A">
        <w:rPr>
          <w:rFonts w:cs="Times New Roman"/>
          <w:szCs w:val="20"/>
          <w:lang w:eastAsia="ru-RU"/>
        </w:rPr>
        <w:t xml:space="preserve"> </w:t>
      </w:r>
    </w:p>
    <w:p w:rsidR="00851C73" w:rsidRDefault="00851C73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3.23 К непроизведенным активам относится земельный участок, используемый управлением на праве постоянного (бессрочного) пользования. Учет осуществляется по кадастровой стоимости. </w:t>
      </w:r>
    </w:p>
    <w:p w:rsidR="00851C73" w:rsidRDefault="00851C73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Проверка актуальности кадастровой стоимости осуществляется ежегодно, </w:t>
      </w:r>
      <w:r w:rsidR="001B44E9">
        <w:rPr>
          <w:rFonts w:cs="Times New Roman"/>
          <w:szCs w:val="20"/>
          <w:lang w:eastAsia="ru-RU"/>
        </w:rPr>
        <w:t xml:space="preserve">перед составлением годовой отчетности. Если выявлено изменение кадастровой стоимости, </w:t>
      </w:r>
      <w:r w:rsidR="005113BC">
        <w:rPr>
          <w:rFonts w:cs="Times New Roman"/>
          <w:szCs w:val="20"/>
          <w:lang w:eastAsia="ru-RU"/>
        </w:rPr>
        <w:t>в учете отражается изменение стоимости земельного участка – объекта непроизведенных активов.</w:t>
      </w:r>
    </w:p>
    <w:p w:rsidR="002C2233" w:rsidRDefault="003D5AB7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2.24 </w:t>
      </w:r>
      <w:r w:rsidR="002C2233" w:rsidRPr="00E35264">
        <w:rPr>
          <w:rFonts w:cs="Times New Roman"/>
          <w:szCs w:val="20"/>
          <w:lang w:eastAsia="ru-RU"/>
        </w:rPr>
        <w:t>Обязанности кассира по</w:t>
      </w:r>
      <w:r w:rsidR="00383D13" w:rsidRPr="00E35264">
        <w:rPr>
          <w:rFonts w:cs="Times New Roman"/>
          <w:szCs w:val="20"/>
          <w:lang w:eastAsia="ru-RU"/>
        </w:rPr>
        <w:t xml:space="preserve"> </w:t>
      </w:r>
      <w:r w:rsidR="002C2233" w:rsidRPr="00E35264">
        <w:rPr>
          <w:rFonts w:cs="Times New Roman"/>
          <w:szCs w:val="20"/>
          <w:lang w:eastAsia="ru-RU"/>
        </w:rPr>
        <w:t>проведению операций с денежными документами возложить на ведущего бухгалтера, на период её отсутствия на бухгалтера 1 категории, назначаемого приказом управления с оформлением договора о полной материальной ответственности. Ведение кассовой книги, по проведению операций с денежными документами, осуществлять с помощью программного обеспечения 1С «Бухгалтерия» и, по мере проведения операций с денежными документами, распечатывать вкладные листы кассовой книги и отчеты кассира на бумажных носителях.</w:t>
      </w:r>
    </w:p>
    <w:p w:rsidR="00E35264" w:rsidRDefault="00B353B3" w:rsidP="00B71038">
      <w:pPr>
        <w:jc w:val="both"/>
        <w:rPr>
          <w:rStyle w:val="af7"/>
          <w:rFonts w:ascii="Arial" w:hAnsi="Arial" w:cs="Arial"/>
          <w:sz w:val="24"/>
          <w:szCs w:val="24"/>
        </w:rPr>
      </w:pPr>
      <w:r>
        <w:rPr>
          <w:rFonts w:cs="Times New Roman"/>
          <w:szCs w:val="20"/>
          <w:lang w:eastAsia="ru-RU"/>
        </w:rPr>
        <w:t>3.2</w:t>
      </w:r>
      <w:r w:rsidR="003D5AB7">
        <w:rPr>
          <w:rFonts w:cs="Times New Roman"/>
          <w:szCs w:val="20"/>
          <w:lang w:eastAsia="ru-RU"/>
        </w:rPr>
        <w:t>5</w:t>
      </w:r>
      <w:r>
        <w:rPr>
          <w:rFonts w:cs="Times New Roman"/>
          <w:szCs w:val="20"/>
          <w:lang w:eastAsia="ru-RU"/>
        </w:rPr>
        <w:t xml:space="preserve">. </w:t>
      </w:r>
      <w:r w:rsidRPr="00B353B3">
        <w:rPr>
          <w:rFonts w:cs="Times New Roman"/>
          <w:szCs w:val="20"/>
          <w:lang w:eastAsia="ru-RU"/>
        </w:rPr>
        <w:t>При смене начальника и (или) главного бухгалтера осуществляется передача документов согласно приказа начальника.</w:t>
      </w:r>
    </w:p>
    <w:p w:rsidR="001D7587" w:rsidRDefault="001D7587" w:rsidP="00476378">
      <w:pPr>
        <w:jc w:val="right"/>
        <w:rPr>
          <w:rStyle w:val="af7"/>
          <w:rFonts w:ascii="Arial" w:hAnsi="Arial" w:cs="Arial"/>
          <w:sz w:val="24"/>
          <w:szCs w:val="24"/>
        </w:rPr>
      </w:pPr>
    </w:p>
    <w:p w:rsidR="00476378" w:rsidRDefault="00476378" w:rsidP="00476378">
      <w:pPr>
        <w:rPr>
          <w:rFonts w:ascii="Times New Roman CYR" w:hAnsi="Times New Roman CYR" w:cs="Times New Roman CYR"/>
          <w:sz w:val="26"/>
          <w:szCs w:val="26"/>
        </w:rPr>
      </w:pPr>
    </w:p>
    <w:p w:rsidR="00476378" w:rsidRDefault="00B71038" w:rsidP="001D7587">
      <w:pPr>
        <w:pStyle w:val="1"/>
      </w:pPr>
      <w:r>
        <w:t xml:space="preserve">4. </w:t>
      </w:r>
      <w:r w:rsidR="00476378">
        <w:t>Учетная политика для целей налогообложения</w:t>
      </w:r>
    </w:p>
    <w:p w:rsidR="00476378" w:rsidRDefault="00476378" w:rsidP="00476378"/>
    <w:p w:rsidR="00476378" w:rsidRDefault="00476378" w:rsidP="00476378">
      <w:pPr>
        <w:pStyle w:val="1"/>
      </w:pPr>
      <w:bookmarkStart w:id="0" w:name="sub_2100"/>
      <w:r>
        <w:t xml:space="preserve"> Организационная часть</w:t>
      </w:r>
    </w:p>
    <w:bookmarkEnd w:id="0"/>
    <w:p w:rsidR="00476378" w:rsidRDefault="00476378" w:rsidP="00476378"/>
    <w:p w:rsidR="00476378" w:rsidRDefault="00476378" w:rsidP="001D7587">
      <w:pPr>
        <w:jc w:val="both"/>
      </w:pPr>
      <w:bookmarkStart w:id="1" w:name="sub_2101"/>
      <w:r>
        <w:t xml:space="preserve">Ведение налогового учета возлагается на отдел бухгалтерского учета. Налоговый учет ведется в соответствии с </w:t>
      </w:r>
      <w:hyperlink r:id="rId8" w:history="1">
        <w:r>
          <w:rPr>
            <w:rStyle w:val="aff"/>
          </w:rPr>
          <w:t>Налоговым кодексом</w:t>
        </w:r>
      </w:hyperlink>
      <w:r>
        <w:t xml:space="preserve"> (НК РФ) и иными нормативными правовыми актами Российской Федерации по вопросам налогообложения.</w:t>
      </w:r>
    </w:p>
    <w:bookmarkEnd w:id="1"/>
    <w:p w:rsidR="00476378" w:rsidRDefault="00476378" w:rsidP="001D7587">
      <w:pPr>
        <w:jc w:val="both"/>
      </w:pPr>
      <w:r>
        <w:t xml:space="preserve">Основание: </w:t>
      </w:r>
      <w:hyperlink r:id="rId9" w:history="1">
        <w:r>
          <w:rPr>
            <w:rStyle w:val="aff"/>
          </w:rPr>
          <w:t>ст. 313</w:t>
        </w:r>
      </w:hyperlink>
      <w:r>
        <w:t xml:space="preserve"> НК РФ.</w:t>
      </w:r>
    </w:p>
    <w:p w:rsidR="00476378" w:rsidRDefault="00476378" w:rsidP="001D7587">
      <w:pPr>
        <w:jc w:val="both"/>
      </w:pPr>
      <w:bookmarkStart w:id="2" w:name="sub_2102"/>
      <w:r>
        <w:t>Управление применяет общую систему налогообложения.</w:t>
      </w:r>
    </w:p>
    <w:p w:rsidR="00476378" w:rsidRDefault="00476378" w:rsidP="001D7587">
      <w:pPr>
        <w:jc w:val="both"/>
      </w:pPr>
      <w:bookmarkStart w:id="3" w:name="sub_2103"/>
      <w:bookmarkEnd w:id="2"/>
      <w:r>
        <w:t>Налоговый учет в Управлении ведется автоматизированным способом с применением программы "1С: Предприятие" и "1С: Зарплата и кадры".</w:t>
      </w:r>
    </w:p>
    <w:bookmarkEnd w:id="3"/>
    <w:p w:rsidR="00476378" w:rsidRDefault="00476378" w:rsidP="001D7587">
      <w:pPr>
        <w:jc w:val="both"/>
      </w:pPr>
      <w:r>
        <w:t xml:space="preserve">Основание: </w:t>
      </w:r>
      <w:hyperlink r:id="rId10" w:history="1">
        <w:r>
          <w:rPr>
            <w:rStyle w:val="aff"/>
          </w:rPr>
          <w:t>ст. 313</w:t>
        </w:r>
      </w:hyperlink>
      <w:r>
        <w:t xml:space="preserve"> НК РФ.</w:t>
      </w:r>
    </w:p>
    <w:p w:rsidR="00476378" w:rsidRDefault="00476378" w:rsidP="001D7587">
      <w:pPr>
        <w:jc w:val="both"/>
      </w:pPr>
      <w:bookmarkStart w:id="4" w:name="sub_2104"/>
      <w:r>
        <w:t>Для ведения налогового учета используются данные бюджетного учета, группируемые с помощью дополнительных аналитических признаков в зависимости от степени признания в налоговом учете. Регистры налогового учета ведутся в виде специальных форм на бумажных носителях или в электронной форме.</w:t>
      </w:r>
    </w:p>
    <w:bookmarkEnd w:id="4"/>
    <w:p w:rsidR="00476378" w:rsidRDefault="00476378" w:rsidP="001D7587">
      <w:pPr>
        <w:jc w:val="both"/>
      </w:pPr>
      <w:r>
        <w:lastRenderedPageBreak/>
        <w:t>Правильность отражения хозяйственных операций в регистрах налогового учета обеспечивают лица, составившие и подписавшие их.</w:t>
      </w:r>
    </w:p>
    <w:p w:rsidR="00476378" w:rsidRDefault="00476378" w:rsidP="001D7587">
      <w:pPr>
        <w:jc w:val="both"/>
      </w:pPr>
      <w:r>
        <w:t xml:space="preserve">Основание: </w:t>
      </w:r>
      <w:hyperlink r:id="rId11" w:history="1">
        <w:r>
          <w:rPr>
            <w:rStyle w:val="aff"/>
          </w:rPr>
          <w:t>статья 314</w:t>
        </w:r>
      </w:hyperlink>
      <w:r>
        <w:t xml:space="preserve"> НК РФ.</w:t>
      </w:r>
    </w:p>
    <w:p w:rsidR="00476378" w:rsidRDefault="00476378" w:rsidP="001D7587">
      <w:pPr>
        <w:jc w:val="both"/>
      </w:pPr>
      <w:bookmarkStart w:id="5" w:name="sub_2105"/>
      <w:r>
        <w:t>Управление использует электронный способ представления налоговой отчетности в налоговые органы по телекоммуникационным каналам связи.</w:t>
      </w:r>
    </w:p>
    <w:bookmarkEnd w:id="5"/>
    <w:p w:rsidR="00476378" w:rsidRDefault="00476378" w:rsidP="001D7587">
      <w:pPr>
        <w:jc w:val="both"/>
      </w:pPr>
      <w:r>
        <w:t xml:space="preserve">Основание: </w:t>
      </w:r>
      <w:hyperlink r:id="rId12" w:history="1">
        <w:r>
          <w:rPr>
            <w:rStyle w:val="aff"/>
          </w:rPr>
          <w:t>п.п. 3</w:t>
        </w:r>
      </w:hyperlink>
      <w:r>
        <w:t xml:space="preserve">, </w:t>
      </w:r>
      <w:hyperlink r:id="rId13" w:history="1">
        <w:r>
          <w:rPr>
            <w:rStyle w:val="aff"/>
          </w:rPr>
          <w:t>4 ст. 80</w:t>
        </w:r>
      </w:hyperlink>
      <w:r>
        <w:t xml:space="preserve"> НК РФ.</w:t>
      </w:r>
    </w:p>
    <w:p w:rsidR="00476378" w:rsidRDefault="00476378" w:rsidP="00476378"/>
    <w:p w:rsidR="00476378" w:rsidRDefault="00476378" w:rsidP="00476378">
      <w:pPr>
        <w:pStyle w:val="1"/>
      </w:pPr>
      <w:bookmarkStart w:id="6" w:name="sub_2200"/>
      <w:r>
        <w:t>Методическая часть</w:t>
      </w:r>
    </w:p>
    <w:bookmarkEnd w:id="6"/>
    <w:p w:rsidR="00476378" w:rsidRDefault="00476378" w:rsidP="00476378">
      <w:pPr>
        <w:pStyle w:val="1"/>
      </w:pPr>
    </w:p>
    <w:p w:rsidR="00476378" w:rsidRDefault="00476378" w:rsidP="006A59B4">
      <w:pPr>
        <w:pStyle w:val="1"/>
      </w:pPr>
      <w:bookmarkStart w:id="7" w:name="sub_2210"/>
      <w:r>
        <w:t>Налог на прибыль организаций</w:t>
      </w:r>
    </w:p>
    <w:bookmarkEnd w:id="7"/>
    <w:p w:rsidR="00476378" w:rsidRDefault="00476378" w:rsidP="00476378"/>
    <w:p w:rsidR="00476378" w:rsidRDefault="00476378" w:rsidP="001D7587">
      <w:pPr>
        <w:jc w:val="both"/>
      </w:pPr>
      <w:bookmarkStart w:id="8" w:name="sub_2215"/>
      <w:r>
        <w:t xml:space="preserve">Отчетными периодами по налогу на прибыль признаются первый квартал, полугодие и девять месяцев календарного года. Основание: </w:t>
      </w:r>
      <w:hyperlink r:id="rId14" w:history="1">
        <w:r>
          <w:rPr>
            <w:rStyle w:val="aff"/>
          </w:rPr>
          <w:t>п. 2 ст. 285</w:t>
        </w:r>
      </w:hyperlink>
      <w:r>
        <w:t xml:space="preserve"> НК РФ.</w:t>
      </w:r>
    </w:p>
    <w:p w:rsidR="00476378" w:rsidRDefault="00476378" w:rsidP="001D7587">
      <w:pPr>
        <w:jc w:val="both"/>
      </w:pPr>
      <w:bookmarkStart w:id="9" w:name="sub_2216"/>
      <w:bookmarkEnd w:id="8"/>
      <w:r>
        <w:t xml:space="preserve">Декларацию по окончании каждого отчетного (налогового) периода подавать в сроки, предусмотренные </w:t>
      </w:r>
      <w:hyperlink r:id="rId15" w:history="1">
        <w:r>
          <w:rPr>
            <w:rStyle w:val="aff"/>
          </w:rPr>
          <w:t>статьей 289</w:t>
        </w:r>
      </w:hyperlink>
      <w:r>
        <w:t xml:space="preserve"> НК РФ. Если ни в одном отчетном периоде налогового периода у Управления не возникает доходов, подлежащих налогообложению, Управление представляет налоговую декларацию по упрощенной форме по итогам налогового периода (т.е. один раз в год - не позднее 28 марта следующего года).</w:t>
      </w:r>
    </w:p>
    <w:bookmarkEnd w:id="9"/>
    <w:p w:rsidR="00476378" w:rsidRDefault="00476378" w:rsidP="001D7587">
      <w:pPr>
        <w:jc w:val="both"/>
      </w:pPr>
      <w:r>
        <w:t xml:space="preserve">Основание: </w:t>
      </w:r>
      <w:hyperlink r:id="rId16" w:history="1">
        <w:r>
          <w:rPr>
            <w:rStyle w:val="aff"/>
          </w:rPr>
          <w:t>п. 2 ст. 289</w:t>
        </w:r>
      </w:hyperlink>
      <w:r>
        <w:t xml:space="preserve"> НК РФ.</w:t>
      </w:r>
    </w:p>
    <w:p w:rsidR="001D7587" w:rsidRDefault="001D7587" w:rsidP="00476378">
      <w:pPr>
        <w:pStyle w:val="1"/>
      </w:pPr>
      <w:bookmarkStart w:id="10" w:name="sub_2220"/>
    </w:p>
    <w:p w:rsidR="00476378" w:rsidRDefault="00476378" w:rsidP="00476378">
      <w:pPr>
        <w:pStyle w:val="1"/>
      </w:pPr>
      <w:r>
        <w:t xml:space="preserve"> Налог на добавленную стоимость</w:t>
      </w:r>
    </w:p>
    <w:bookmarkEnd w:id="10"/>
    <w:p w:rsidR="00476378" w:rsidRDefault="00476378" w:rsidP="00476378"/>
    <w:p w:rsidR="00476378" w:rsidRDefault="00476378" w:rsidP="001D7587">
      <w:pPr>
        <w:jc w:val="both"/>
      </w:pPr>
      <w:bookmarkStart w:id="11" w:name="sub_2224"/>
      <w:r>
        <w:t xml:space="preserve">Если объем полученной выручки не превышает предельного размера, установленного </w:t>
      </w:r>
      <w:hyperlink r:id="rId17" w:history="1">
        <w:r>
          <w:rPr>
            <w:rStyle w:val="aff"/>
          </w:rPr>
          <w:t>п. 1 ст. 145</w:t>
        </w:r>
      </w:hyperlink>
      <w:r>
        <w:t xml:space="preserve"> НК РФ, Управлением используется право на освобождение от исполнения обязанностей налогоплательщика, связанных с исчислением и уплатой налога. Управление представляет в налоговый орган по месту своего учета письменное уведомление и документы, подтверждающие освобождение, и не представляет налоговые декларации по </w:t>
      </w:r>
      <w:hyperlink r:id="rId18" w:history="1">
        <w:r>
          <w:rPr>
            <w:rStyle w:val="aff"/>
          </w:rPr>
          <w:t>НДС</w:t>
        </w:r>
      </w:hyperlink>
      <w:r>
        <w:t>.</w:t>
      </w:r>
    </w:p>
    <w:bookmarkEnd w:id="11"/>
    <w:p w:rsidR="00476378" w:rsidRDefault="00476378" w:rsidP="001D7587">
      <w:pPr>
        <w:jc w:val="both"/>
      </w:pPr>
      <w:r>
        <w:t xml:space="preserve">Основание: </w:t>
      </w:r>
      <w:hyperlink r:id="rId19" w:history="1">
        <w:r>
          <w:rPr>
            <w:rStyle w:val="aff"/>
          </w:rPr>
          <w:t>ст. 145</w:t>
        </w:r>
      </w:hyperlink>
      <w:r>
        <w:t xml:space="preserve"> НК РФ.</w:t>
      </w:r>
    </w:p>
    <w:p w:rsidR="00476378" w:rsidRDefault="00476378" w:rsidP="00476378"/>
    <w:p w:rsidR="00476378" w:rsidRDefault="00476378" w:rsidP="00476378">
      <w:pPr>
        <w:pStyle w:val="1"/>
      </w:pPr>
      <w:bookmarkStart w:id="12" w:name="sub_2230"/>
      <w:r>
        <w:t xml:space="preserve"> Налог на доходы физических лиц.</w:t>
      </w:r>
    </w:p>
    <w:bookmarkEnd w:id="12"/>
    <w:p w:rsidR="00476378" w:rsidRDefault="00476378" w:rsidP="00476378"/>
    <w:p w:rsidR="00476378" w:rsidRDefault="00476378" w:rsidP="001D7587">
      <w:pPr>
        <w:jc w:val="both"/>
      </w:pPr>
      <w:bookmarkStart w:id="13" w:name="sub_2231"/>
      <w:r>
        <w:t>Налогоплательщиками налога на доходы физических лиц признаются физические лица, являющиеся налоговыми резидентами Российской Федерации. Исчисление суммы налога производится без учета доходов, полученных налогоплательщиком от других налоговых агентов, и удержанных другими налоговыми агентами сумм налога.</w:t>
      </w:r>
    </w:p>
    <w:p w:rsidR="00476378" w:rsidRDefault="00476378" w:rsidP="001D7587">
      <w:pPr>
        <w:jc w:val="both"/>
      </w:pPr>
      <w:bookmarkStart w:id="14" w:name="sub_2232"/>
      <w:bookmarkEnd w:id="13"/>
      <w:r>
        <w:t>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в налоговом регистре автоматизированным способом с применением программы "1С: Зарплата и кадры".</w:t>
      </w:r>
      <w:r w:rsidRPr="00476378">
        <w:t xml:space="preserve"> </w:t>
      </w:r>
    </w:p>
    <w:p w:rsidR="0065344C" w:rsidRDefault="00476378" w:rsidP="0065344C">
      <w:pPr>
        <w:jc w:val="both"/>
      </w:pPr>
      <w:r>
        <w:lastRenderedPageBreak/>
        <w:t xml:space="preserve">Учёт вести в  </w:t>
      </w:r>
      <w:r w:rsidR="004E43EE">
        <w:t>р</w:t>
      </w:r>
      <w:r w:rsidR="004E43EE" w:rsidRPr="004E43EE">
        <w:t>егистр</w:t>
      </w:r>
      <w:r w:rsidR="004E43EE">
        <w:t>е</w:t>
      </w:r>
      <w:r w:rsidR="004E43EE" w:rsidRPr="004E43EE">
        <w:t xml:space="preserve"> налогового учета по налогу на доходы физических лиц </w:t>
      </w:r>
      <w:r>
        <w:t>по форме, утвержденной приложением N 1 к Учетной политике.</w:t>
      </w:r>
      <w:r w:rsidR="0065344C">
        <w:t xml:space="preserve"> При заполнении формы используются справочники «коды доходов», «коды вычетов», «коды документов», «коды регионов» приказа ФНС России от 02.10.2018 № ММВ-7-11/566</w:t>
      </w:r>
      <w:r w:rsidR="0065344C" w:rsidRPr="0065344C">
        <w:t xml:space="preserve">@ </w:t>
      </w:r>
      <w:r w:rsidR="000B18EC">
        <w:t>«О</w:t>
      </w:r>
      <w:r w:rsidR="0065344C">
        <w:t>б утверждении формы сведений о доходах физических лиц, порядка заполнения и формата ее предоствления в электронной форме</w:t>
      </w:r>
      <w:r w:rsidR="000B18EC">
        <w:t>»</w:t>
      </w:r>
      <w:r w:rsidR="0065344C">
        <w:t>. А т</w:t>
      </w:r>
      <w:r w:rsidR="000B18EC">
        <w:t>а</w:t>
      </w:r>
      <w:r w:rsidR="0065344C">
        <w:t>кже порядка представления в налоговые органы</w:t>
      </w:r>
      <w:r w:rsidR="000B18EC">
        <w:t xml:space="preserve"> сведений о доходах физических лиц и суммах налога на доходы физических лиц и сообщения о невозможности удержания налога. О суммах дохода, с которых не удержан налог, и сумме сообщения о невозможности удержания налога, о суммах дохода, с которого не удержан налог, и сумме неудержанного </w:t>
      </w:r>
      <w:r w:rsidR="009874CE">
        <w:t>налога на доходы физических лиц»</w:t>
      </w:r>
    </w:p>
    <w:p w:rsidR="009874CE" w:rsidRDefault="009874CE" w:rsidP="0065344C">
      <w:pPr>
        <w:jc w:val="both"/>
      </w:pPr>
      <w:r>
        <w:t>В целях своевременного перечисления налога на доходы физических лиц в бюджет датой получения дохода признается:</w:t>
      </w:r>
    </w:p>
    <w:p w:rsidR="009874CE" w:rsidRDefault="009874CE" w:rsidP="0065344C">
      <w:pPr>
        <w:jc w:val="both"/>
      </w:pPr>
      <w:r>
        <w:t>при получении дохода в виде оплаты труда датой фактического получения налогоплательщиком такого дохода признается последний день месяца, за который ему был начислен доход за выполненные трудовые обязанности;</w:t>
      </w:r>
    </w:p>
    <w:p w:rsidR="009874CE" w:rsidRDefault="009874CE" w:rsidP="0065344C">
      <w:pPr>
        <w:jc w:val="both"/>
      </w:pPr>
      <w:r>
        <w:t>при получении дохода в виде отпускных датой фактического получения налогоплательщиком такого дохода признается день выплаты дохода, в том числе перечисления дохода на счета налогоплательщика в банках либо по его поручению на счета третьих лиц;</w:t>
      </w:r>
    </w:p>
    <w:p w:rsidR="00244470" w:rsidRDefault="00244470" w:rsidP="0065344C">
      <w:pPr>
        <w:jc w:val="both"/>
      </w:pPr>
      <w:r>
        <w:t>при получении дохода в виде премиии, единовременной выплаты при предоставлении ежегодного оплачиваемого отпуска, материальной помощи</w:t>
      </w:r>
      <w:r w:rsidR="00435FA3">
        <w:t>, больничного листа</w:t>
      </w:r>
      <w:r>
        <w:t xml:space="preserve"> признается </w:t>
      </w:r>
      <w:r w:rsidRPr="00244470">
        <w:t>день выплаты дохода, в том числе перечисления дохода на счета налогоплательщика в банках либо по его поручению на счета третьих лиц;</w:t>
      </w:r>
    </w:p>
    <w:p w:rsidR="009874CE" w:rsidRPr="0065344C" w:rsidRDefault="00244470" w:rsidP="0065344C">
      <w:pPr>
        <w:jc w:val="both"/>
      </w:pPr>
      <w:r>
        <w:t xml:space="preserve">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работы, за который ему был начислен доход. </w:t>
      </w:r>
    </w:p>
    <w:p w:rsidR="00476378" w:rsidRDefault="00476378" w:rsidP="001D7587">
      <w:pPr>
        <w:jc w:val="both"/>
      </w:pPr>
      <w:bookmarkStart w:id="15" w:name="sub_2233"/>
      <w:bookmarkEnd w:id="14"/>
      <w:r>
        <w:t>Налоговые вычеты физическим лицам, в отношении которых Управление выступает налоговым агентом, предоставляются на основании их письменных заявлений.</w:t>
      </w:r>
    </w:p>
    <w:bookmarkEnd w:id="15"/>
    <w:p w:rsidR="00476378" w:rsidRDefault="00476378" w:rsidP="001D7587">
      <w:pPr>
        <w:jc w:val="both"/>
      </w:pPr>
      <w:r>
        <w:t xml:space="preserve">Основание: </w:t>
      </w:r>
      <w:hyperlink r:id="rId20" w:history="1">
        <w:r>
          <w:rPr>
            <w:rStyle w:val="aff"/>
          </w:rPr>
          <w:t>п. 3 ст. 218</w:t>
        </w:r>
      </w:hyperlink>
      <w:r>
        <w:t xml:space="preserve">, </w:t>
      </w:r>
      <w:hyperlink r:id="rId21" w:history="1">
        <w:r>
          <w:rPr>
            <w:rStyle w:val="aff"/>
          </w:rPr>
          <w:t>п. 2 ст. 219</w:t>
        </w:r>
      </w:hyperlink>
      <w:r>
        <w:t xml:space="preserve">, </w:t>
      </w:r>
      <w:hyperlink r:id="rId22" w:history="1">
        <w:r>
          <w:rPr>
            <w:rStyle w:val="aff"/>
          </w:rPr>
          <w:t>п. 8 ст. 220</w:t>
        </w:r>
      </w:hyperlink>
      <w:r>
        <w:t xml:space="preserve"> НК РФ.</w:t>
      </w:r>
    </w:p>
    <w:p w:rsidR="00476378" w:rsidRDefault="00476378" w:rsidP="001D7587">
      <w:pPr>
        <w:jc w:val="both"/>
      </w:pPr>
      <w:bookmarkStart w:id="16" w:name="sub_2234"/>
      <w:r>
        <w:t>Налоговым периодом признается календарный год.</w:t>
      </w:r>
    </w:p>
    <w:bookmarkEnd w:id="16"/>
    <w:p w:rsidR="00476378" w:rsidRDefault="00476378" w:rsidP="001D7587">
      <w:pPr>
        <w:jc w:val="both"/>
      </w:pPr>
      <w:r>
        <w:t xml:space="preserve">Основание: </w:t>
      </w:r>
      <w:hyperlink r:id="rId23" w:history="1">
        <w:r>
          <w:rPr>
            <w:rStyle w:val="aff"/>
          </w:rPr>
          <w:t>гл. 23</w:t>
        </w:r>
      </w:hyperlink>
      <w:r>
        <w:t xml:space="preserve">, </w:t>
      </w:r>
      <w:hyperlink r:id="rId24" w:history="1">
        <w:r>
          <w:rPr>
            <w:rStyle w:val="aff"/>
          </w:rPr>
          <w:t>ст. 216</w:t>
        </w:r>
      </w:hyperlink>
      <w:r>
        <w:t xml:space="preserve"> НК РФ.</w:t>
      </w:r>
    </w:p>
    <w:p w:rsidR="00476378" w:rsidRDefault="00476378" w:rsidP="001D7587">
      <w:pPr>
        <w:jc w:val="both"/>
      </w:pPr>
    </w:p>
    <w:p w:rsidR="00476378" w:rsidRDefault="00476378" w:rsidP="00476378">
      <w:pPr>
        <w:pStyle w:val="1"/>
      </w:pPr>
      <w:bookmarkStart w:id="17" w:name="sub_2240"/>
      <w:r>
        <w:t xml:space="preserve"> Страховые взносы.</w:t>
      </w:r>
    </w:p>
    <w:bookmarkEnd w:id="17"/>
    <w:p w:rsidR="00476378" w:rsidRDefault="00476378" w:rsidP="00476378"/>
    <w:p w:rsidR="001D26D8" w:rsidRDefault="00476378" w:rsidP="00476378">
      <w:bookmarkStart w:id="18" w:name="sub_2241"/>
      <w:r>
        <w:t xml:space="preserve">Учет сумм начисленных выплат работникам, а также сумм страховых взносов осуществляется в соответствии с </w:t>
      </w:r>
      <w:hyperlink r:id="rId25" w:history="1">
        <w:r>
          <w:rPr>
            <w:rStyle w:val="aff"/>
          </w:rPr>
          <w:t>гл. 34</w:t>
        </w:r>
      </w:hyperlink>
      <w:r>
        <w:t xml:space="preserve"> НК РФ и Федеральным законом N 125-ФЗ.</w:t>
      </w:r>
      <w:r w:rsidR="001D26D8" w:rsidRPr="001D26D8">
        <w:t xml:space="preserve"> </w:t>
      </w:r>
    </w:p>
    <w:p w:rsidR="00476378" w:rsidRDefault="00476378" w:rsidP="00476378">
      <w:bookmarkStart w:id="19" w:name="sub_2242"/>
      <w:bookmarkEnd w:id="18"/>
      <w:r>
        <w:t>Учет страховых взносов ведется автоматизированным способом с применением программы "1С: Зарплата и кадры".</w:t>
      </w:r>
    </w:p>
    <w:p w:rsidR="001D26D8" w:rsidRDefault="001D26D8" w:rsidP="001D26D8">
      <w:pPr>
        <w:jc w:val="both"/>
      </w:pPr>
      <w:r w:rsidRPr="001D26D8">
        <w:lastRenderedPageBreak/>
        <w:t xml:space="preserve">Учёт  сумм  начисленных  выплат  работникам,  а  также  сумм  страховых взносов  в  государственные  внебюджетные  фонды,  по  каждому  физическому лицу,  в  пользу  которого  осуществлялись  выплаты,  вести  в </w:t>
      </w:r>
      <w:r w:rsidR="00F61F50" w:rsidRPr="00F61F50">
        <w:t>Карточк</w:t>
      </w:r>
      <w:r w:rsidR="00F61F50">
        <w:t>е</w:t>
      </w:r>
      <w:r w:rsidR="00F61F50" w:rsidRPr="00F61F50">
        <w:t xml:space="preserve"> учета сумм начисленных выплат и  иных вознаграждений и сумм начисленных страховых взносов</w:t>
      </w:r>
      <w:r w:rsidRPr="001D26D8">
        <w:t xml:space="preserve"> по  форме,  утвержденной приложением  N 1  к  Учетной политике.</w:t>
      </w:r>
    </w:p>
    <w:bookmarkEnd w:id="19"/>
    <w:p w:rsidR="00476378" w:rsidRDefault="00476378" w:rsidP="00476378"/>
    <w:p w:rsidR="00476378" w:rsidRDefault="00476378" w:rsidP="00476378">
      <w:pPr>
        <w:pStyle w:val="1"/>
      </w:pPr>
      <w:bookmarkStart w:id="20" w:name="sub_2250"/>
      <w:r>
        <w:t xml:space="preserve"> Налог на имущество организаций</w:t>
      </w:r>
    </w:p>
    <w:bookmarkEnd w:id="20"/>
    <w:p w:rsidR="00F61F50" w:rsidRDefault="00F61F50" w:rsidP="00476378"/>
    <w:p w:rsidR="00476378" w:rsidRDefault="00F61F50" w:rsidP="00B8044C">
      <w:pPr>
        <w:jc w:val="both"/>
      </w:pPr>
      <w:r>
        <w:t xml:space="preserve">Для исчисления налога на имущество организаций </w:t>
      </w:r>
      <w:r w:rsidR="00241C92">
        <w:t>объектами налогообложения признается недвижимое имущество, учитываемое на балансе в качестве объектов основных средств.</w:t>
      </w:r>
    </w:p>
    <w:p w:rsidR="00241C92" w:rsidRDefault="00241C92" w:rsidP="00B8044C">
      <w:pPr>
        <w:jc w:val="both"/>
      </w:pPr>
      <w:r>
        <w:t>Не являются объектами налогообложения движимое имущество, непроизведенные активы(земельные участки).</w:t>
      </w:r>
    </w:p>
    <w:p w:rsidR="00241C92" w:rsidRDefault="00241C92" w:rsidP="00B8044C">
      <w:pPr>
        <w:jc w:val="both"/>
      </w:pPr>
      <w:r>
        <w:t>Налоговая база определяется как среднегодовая стоимость имущества, признаваемого объектом налогобложения. При определении налоговой базы имущество, признаваемое объектом налогообложения, учитывается по его остаточной стоимости, сформированной в соответствии с п.п. 85, 92 инструкции по приказу №157н.</w:t>
      </w:r>
    </w:p>
    <w:p w:rsidR="00241C92" w:rsidRDefault="00241C92" w:rsidP="00B8044C">
      <w:pPr>
        <w:jc w:val="both"/>
      </w:pPr>
      <w:r>
        <w:t xml:space="preserve">Налоговым периодом признается календарный год. Отчетными периодами признаются первый квартал, полугодие и девять месяцев </w:t>
      </w:r>
      <w:r w:rsidR="00B8044C">
        <w:t xml:space="preserve">календарного года. </w:t>
      </w:r>
    </w:p>
    <w:p w:rsidR="00F61F50" w:rsidRDefault="00B8044C" w:rsidP="00B8044C">
      <w:pPr>
        <w:jc w:val="both"/>
      </w:pPr>
      <w:r>
        <w:t xml:space="preserve">Налоговые ставки по налогу на имущество, порядок и сроки уплаты определены </w:t>
      </w:r>
      <w:r w:rsidRPr="00B8044C">
        <w:t>законодательством Ярославской области</w:t>
      </w:r>
      <w:r>
        <w:t>.</w:t>
      </w:r>
      <w:bookmarkStart w:id="21" w:name="sub_2251"/>
    </w:p>
    <w:p w:rsidR="00476378" w:rsidRDefault="00476378" w:rsidP="00B8044C">
      <w:pPr>
        <w:jc w:val="both"/>
      </w:pPr>
      <w:bookmarkStart w:id="22" w:name="sub_2256"/>
      <w:bookmarkEnd w:id="21"/>
      <w:r>
        <w:t xml:space="preserve">Уплачивается налог и авансовые платежи по налогу на имущество организаций в бюджет по местонахождению Управления в порядке и сроки, предусмотренные </w:t>
      </w:r>
      <w:hyperlink r:id="rId26" w:history="1">
        <w:r>
          <w:rPr>
            <w:rStyle w:val="aff"/>
          </w:rPr>
          <w:t>ст. 383</w:t>
        </w:r>
      </w:hyperlink>
      <w:r>
        <w:t xml:space="preserve"> НК РФ.</w:t>
      </w:r>
    </w:p>
    <w:bookmarkEnd w:id="22"/>
    <w:p w:rsidR="00476378" w:rsidRDefault="001D26D8" w:rsidP="00B8044C">
      <w:pPr>
        <w:jc w:val="both"/>
      </w:pPr>
      <w:r>
        <w:t>Начисление</w:t>
      </w:r>
      <w:r w:rsidRPr="001D26D8">
        <w:t xml:space="preserve">  налог</w:t>
      </w:r>
      <w:r>
        <w:t>а</w:t>
      </w:r>
      <w:r w:rsidRPr="001D26D8">
        <w:t xml:space="preserve">  отражать  последним</w:t>
      </w:r>
      <w:r>
        <w:t xml:space="preserve"> </w:t>
      </w:r>
      <w:r w:rsidRPr="001D26D8">
        <w:t>числом  отчетного  периода  на основании расчета и оформлять бухгалтерской справкой (ф.0504833)</w:t>
      </w:r>
      <w:r>
        <w:t>.</w:t>
      </w:r>
    </w:p>
    <w:p w:rsidR="001D26D8" w:rsidRDefault="001D26D8" w:rsidP="00476378">
      <w:pPr>
        <w:pStyle w:val="1"/>
      </w:pPr>
      <w:bookmarkStart w:id="23" w:name="sub_2260"/>
    </w:p>
    <w:p w:rsidR="00476378" w:rsidRDefault="00476378" w:rsidP="00476378">
      <w:pPr>
        <w:pStyle w:val="1"/>
      </w:pPr>
      <w:r>
        <w:t xml:space="preserve"> Земельный налог</w:t>
      </w:r>
    </w:p>
    <w:bookmarkEnd w:id="23"/>
    <w:p w:rsidR="00476378" w:rsidRDefault="00476378" w:rsidP="00476378"/>
    <w:p w:rsidR="00B8044C" w:rsidRDefault="00B8044C" w:rsidP="00E635A8">
      <w:pPr>
        <w:jc w:val="both"/>
      </w:pPr>
      <w:bookmarkStart w:id="24" w:name="sub_2261"/>
      <w:r>
        <w:t xml:space="preserve">В </w:t>
      </w:r>
      <w:r w:rsidR="00296C8B">
        <w:t>соответствии с п.1 ст 388 Налогового кодекса Российской  Федерации (далее - Налоговый кодекс) налогоплательщиками земельного налога признаются организации, обладающие земельными участками, признаваемыми объектом налогообложения в соответствии со статьей 389 Налогового кадекса.</w:t>
      </w:r>
    </w:p>
    <w:p w:rsidR="00296C8B" w:rsidRDefault="00296C8B" w:rsidP="00E635A8">
      <w:pPr>
        <w:jc w:val="both"/>
      </w:pPr>
      <w:r>
        <w:t xml:space="preserve">Налоговая база определяется как кадастровая стоимость земельных участков, признаваемых объектом налогобложения в соответствии со статьей 389 Налогового кодекса. </w:t>
      </w:r>
    </w:p>
    <w:p w:rsidR="00296C8B" w:rsidRDefault="00296C8B" w:rsidP="00E635A8">
      <w:pPr>
        <w:jc w:val="both"/>
      </w:pPr>
      <w: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96C8B" w:rsidRDefault="00296C8B" w:rsidP="00E635A8">
      <w:pPr>
        <w:jc w:val="both"/>
      </w:pPr>
      <w:r>
        <w:t xml:space="preserve">Налоговая база определяется управлением сомостоятельно </w:t>
      </w:r>
      <w:r w:rsidR="00F46949">
        <w:t xml:space="preserve">на основании сведений государственного кадастра недвижимости о каждом земельном </w:t>
      </w:r>
      <w:r w:rsidR="00F46949">
        <w:lastRenderedPageBreak/>
        <w:t>участке, принадлежащем на праве собственности или праве постоянного (бессрочного) пользования.</w:t>
      </w:r>
    </w:p>
    <w:p w:rsidR="00F46949" w:rsidRDefault="00F46949" w:rsidP="00E635A8">
      <w:pPr>
        <w:jc w:val="both"/>
      </w:pPr>
      <w:r>
        <w:t xml:space="preserve">Земельный налог уплачивается по итогам налогового периода не позднее 10 февраля года, следующего за истекшим налоговым периодом. </w:t>
      </w:r>
    </w:p>
    <w:p w:rsidR="00F46949" w:rsidRDefault="00F46949" w:rsidP="00E635A8">
      <w:pPr>
        <w:jc w:val="both"/>
      </w:pPr>
      <w:r>
        <w:t>Налоговая декларация по итогам налогового периода  представляется в налоговые органы не позднее 1 февраля года, следующего за истекшим налоговым периодом.</w:t>
      </w:r>
    </w:p>
    <w:p w:rsidR="00B8044C" w:rsidRDefault="00F46949" w:rsidP="00E635A8">
      <w:pPr>
        <w:jc w:val="both"/>
      </w:pPr>
      <w:r>
        <w:t>Отчетными периодами являются первый, второй, третий кварталы календарного года.</w:t>
      </w:r>
    </w:p>
    <w:p w:rsidR="00476378" w:rsidRDefault="00476378" w:rsidP="00E635A8">
      <w:pPr>
        <w:jc w:val="both"/>
      </w:pPr>
      <w:bookmarkStart w:id="25" w:name="sub_2262"/>
      <w:bookmarkEnd w:id="24"/>
      <w:r>
        <w:t xml:space="preserve">Налоговая ставка применяется в соответствии с законодательством Ярославской области согласно </w:t>
      </w:r>
      <w:hyperlink r:id="rId27" w:history="1">
        <w:r>
          <w:rPr>
            <w:rStyle w:val="aff"/>
          </w:rPr>
          <w:t>ст. 394</w:t>
        </w:r>
      </w:hyperlink>
      <w:r>
        <w:t xml:space="preserve"> НК РФ.</w:t>
      </w:r>
    </w:p>
    <w:p w:rsidR="00476378" w:rsidRDefault="00476378" w:rsidP="00E635A8">
      <w:pPr>
        <w:jc w:val="both"/>
      </w:pPr>
      <w:bookmarkStart w:id="26" w:name="sub_2263"/>
      <w:bookmarkEnd w:id="25"/>
      <w:r>
        <w:t xml:space="preserve">Уплачивается налог и авансовые платежи по земельному налогу в бюджет по местонахождению Управления в порядке и сроки, предусмотренные </w:t>
      </w:r>
      <w:hyperlink r:id="rId28" w:history="1">
        <w:r>
          <w:rPr>
            <w:rStyle w:val="aff"/>
          </w:rPr>
          <w:t>ст. 396</w:t>
        </w:r>
      </w:hyperlink>
      <w:r>
        <w:t xml:space="preserve"> НК РФ.</w:t>
      </w:r>
    </w:p>
    <w:p w:rsidR="001D26D8" w:rsidRDefault="001D26D8" w:rsidP="00476378">
      <w:r w:rsidRPr="001D26D8">
        <w:t>Начисление  налога  отражать  последним числом  отчетного  периода  на основании расчета и оформлять бухгалтерской справкой (ф.0504833).</w:t>
      </w:r>
    </w:p>
    <w:p w:rsidR="00E635A8" w:rsidRDefault="00E635A8" w:rsidP="00476378"/>
    <w:p w:rsidR="00E635A8" w:rsidRDefault="00E635A8" w:rsidP="00476378"/>
    <w:p w:rsidR="00E635A8" w:rsidRDefault="00E635A8" w:rsidP="00476378">
      <w:pPr>
        <w:rPr>
          <w:b/>
        </w:rPr>
      </w:pPr>
      <w:r w:rsidRPr="00E635A8">
        <w:rPr>
          <w:b/>
        </w:rPr>
        <w:t xml:space="preserve">5. Порядок хранения первичных документов и учетных регистров. </w:t>
      </w:r>
    </w:p>
    <w:p w:rsidR="00E635A8" w:rsidRDefault="00E635A8" w:rsidP="00476378">
      <w:pPr>
        <w:rPr>
          <w:b/>
        </w:rPr>
      </w:pPr>
    </w:p>
    <w:p w:rsidR="00E635A8" w:rsidRDefault="00E635A8" w:rsidP="00E35264">
      <w:pPr>
        <w:jc w:val="both"/>
      </w:pPr>
      <w:r>
        <w:t>Первичные документы, учетные регистры, бухгалтерские отчеты и балансы подлежат обязательной передаче в архив. Передача документов в архив осуществляется после их переплета и подписи каждого сшива на предмет состава и сроков хранения. Бланки строгой отчетности должны храниться в сейфах, металлических шкафах или специальных помещениях, позволяющих обеспечить из сохранность.</w:t>
      </w:r>
    </w:p>
    <w:p w:rsidR="00E635A8" w:rsidRPr="00E635A8" w:rsidRDefault="00E635A8" w:rsidP="00E35264">
      <w:pPr>
        <w:jc w:val="both"/>
      </w:pPr>
      <w:r>
        <w:t xml:space="preserve">Срок хранения первичных документов, учетных регистров, бухгалтерских отчетов </w:t>
      </w:r>
      <w:r w:rsidR="00E35264">
        <w:t xml:space="preserve">и балансов осуществляется в управлении в соответствии со статьей 29 Федерального закона от 06.12.2011 №402-ФЗ «О бухгалтерском учете» и приказа управления. </w:t>
      </w:r>
    </w:p>
    <w:bookmarkEnd w:id="26"/>
    <w:p w:rsidR="00476378" w:rsidRDefault="00476378" w:rsidP="00E35264">
      <w:pPr>
        <w:jc w:val="both"/>
      </w:pPr>
    </w:p>
    <w:p w:rsidR="00476378" w:rsidRDefault="00E35264" w:rsidP="00D83F0D">
      <w:pPr>
        <w:pStyle w:val="1"/>
      </w:pPr>
      <w:bookmarkStart w:id="27" w:name="sub_2300"/>
      <w:r>
        <w:t>6</w:t>
      </w:r>
      <w:r w:rsidR="00476378">
        <w:t xml:space="preserve">. </w:t>
      </w:r>
      <w:bookmarkEnd w:id="27"/>
      <w:r w:rsidR="00D83F0D">
        <w:t>Изменения учетной политики.</w:t>
      </w:r>
    </w:p>
    <w:p w:rsidR="00FD75EA" w:rsidRDefault="00FD75EA" w:rsidP="00FD75EA">
      <w:pPr>
        <w:jc w:val="both"/>
      </w:pPr>
    </w:p>
    <w:p w:rsidR="00476378" w:rsidRDefault="00D83F0D" w:rsidP="00FD75EA">
      <w:pPr>
        <w:jc w:val="both"/>
      </w:pPr>
      <w:r>
        <w:t>Учетная политки управления применяется с момента ее утверждения последовательно из года в год.</w:t>
      </w:r>
    </w:p>
    <w:p w:rsidR="00D83F0D" w:rsidRDefault="00D83F0D" w:rsidP="00FD75EA">
      <w:pPr>
        <w:jc w:val="both"/>
      </w:pPr>
      <w:r>
        <w:t>Изменение учетной политики может производиться при следующих условиях:</w:t>
      </w:r>
    </w:p>
    <w:p w:rsidR="00D83F0D" w:rsidRDefault="00D83F0D" w:rsidP="00FD75EA">
      <w:pPr>
        <w:jc w:val="both"/>
      </w:pPr>
      <w:r>
        <w:t>изменение требований, установленных законодательством Российской Федерации о бюджетном учете, федеральными и (или) отраслевыми стандартами;</w:t>
      </w:r>
    </w:p>
    <w:p w:rsidR="00D83F0D" w:rsidRDefault="00D83F0D" w:rsidP="00FD75EA">
      <w:pPr>
        <w:jc w:val="both"/>
      </w:pPr>
      <w:r>
        <w:t xml:space="preserve">разработка или выбор </w:t>
      </w:r>
      <w:r w:rsidR="00E13255">
        <w:t>учреждением новых способов ведения бюджетного учета, применение которых предполагает более достоверное отражение фактов хозяйственной жизни в бухгалтерском учете и отчетности учреждения или меньшую трудоемкость учетного процесса без снижения степени достоверности информации;</w:t>
      </w:r>
    </w:p>
    <w:p w:rsidR="00E13255" w:rsidRDefault="00E13255" w:rsidP="00FD75EA">
      <w:pPr>
        <w:jc w:val="both"/>
      </w:pPr>
      <w:r>
        <w:lastRenderedPageBreak/>
        <w:t>существенное изменение условий деятельности учреждения.</w:t>
      </w:r>
    </w:p>
    <w:p w:rsidR="00FD75EA" w:rsidRDefault="00E13255" w:rsidP="00FD75EA">
      <w:pPr>
        <w:jc w:val="both"/>
      </w:pPr>
      <w:r>
        <w:t xml:space="preserve">При внесении изменений в учетную политику </w:t>
      </w:r>
      <w:r w:rsidR="006A59B4">
        <w:t xml:space="preserve">начальник отдела бухгалтерского учета - </w:t>
      </w:r>
      <w:r>
        <w:t xml:space="preserve">главный бухгалтер оценивает в целях составления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средств,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прояснительной </w:t>
      </w:r>
      <w:r w:rsidR="00FD75EA">
        <w:t>записке к отчетности, в целях принятия реш</w:t>
      </w:r>
      <w:bookmarkStart w:id="28" w:name="_GoBack"/>
      <w:bookmarkEnd w:id="28"/>
      <w:r w:rsidR="00FD75EA">
        <w:t xml:space="preserve">ения о раскрытии в пояснительной записке к отчетности информации о существенных ошибках. </w:t>
      </w:r>
    </w:p>
    <w:p w:rsidR="00E13255" w:rsidRDefault="00FD75EA" w:rsidP="00FD75EA">
      <w:pPr>
        <w:jc w:val="both"/>
      </w:pPr>
      <w:r>
        <w:t xml:space="preserve">В целях обеспечения сопоставимости бюджетной отчетности за ряд лет изменение учетной политики производится </w:t>
      </w:r>
      <w:r w:rsidR="00E13255">
        <w:t xml:space="preserve"> </w:t>
      </w:r>
      <w:r>
        <w:t xml:space="preserve">с начала отчетного года, если иное не обусловлено причиной такого изменения.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78"/>
        <w:gridCol w:w="3170"/>
      </w:tblGrid>
      <w:tr w:rsidR="00476378" w:rsidTr="00476378">
        <w:tc>
          <w:tcPr>
            <w:tcW w:w="6221" w:type="dxa"/>
          </w:tcPr>
          <w:p w:rsidR="00476378" w:rsidRDefault="0047637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242" w:type="dxa"/>
          </w:tcPr>
          <w:p w:rsidR="00476378" w:rsidRDefault="004763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476378" w:rsidRDefault="00476378" w:rsidP="00476378">
      <w:pPr>
        <w:ind w:firstLine="0"/>
        <w:rPr>
          <w:rFonts w:ascii="Times New Roman CYR" w:hAnsi="Times New Roman CYR" w:cs="Times New Roman CYR"/>
          <w:sz w:val="26"/>
          <w:szCs w:val="26"/>
        </w:rPr>
      </w:pPr>
      <w:r>
        <w:t>Начальник отдела бухгалтерского</w:t>
      </w:r>
    </w:p>
    <w:p w:rsidR="00476378" w:rsidRDefault="00476378" w:rsidP="00585B7D">
      <w:pPr>
        <w:ind w:firstLine="0"/>
      </w:pPr>
      <w:r>
        <w:t>учета – 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Буланова</w:t>
      </w:r>
    </w:p>
    <w:p w:rsidR="00476378" w:rsidRDefault="00476378" w:rsidP="00D31A5F">
      <w:pPr>
        <w:jc w:val="both"/>
        <w:rPr>
          <w:rFonts w:cs="Times New Roman"/>
          <w:szCs w:val="20"/>
          <w:lang w:eastAsia="ru-RU"/>
        </w:rPr>
      </w:pPr>
    </w:p>
    <w:p w:rsidR="00476378" w:rsidRDefault="00476378" w:rsidP="00D31A5F">
      <w:pPr>
        <w:jc w:val="both"/>
        <w:rPr>
          <w:rFonts w:cs="Times New Roman"/>
          <w:szCs w:val="20"/>
          <w:lang w:eastAsia="ru-RU"/>
        </w:rPr>
      </w:pPr>
    </w:p>
    <w:p w:rsidR="00476378" w:rsidRDefault="00476378" w:rsidP="00D31A5F">
      <w:pPr>
        <w:jc w:val="both"/>
        <w:rPr>
          <w:rFonts w:cs="Times New Roman"/>
          <w:szCs w:val="20"/>
          <w:lang w:eastAsia="ru-RU"/>
        </w:rPr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1D776B" w:rsidRDefault="001D776B" w:rsidP="001D776B">
      <w:pPr>
        <w:tabs>
          <w:tab w:val="left" w:pos="5670"/>
          <w:tab w:val="left" w:pos="6379"/>
        </w:tabs>
        <w:ind w:left="4956" w:firstLine="0"/>
        <w:jc w:val="center"/>
      </w:pPr>
    </w:p>
    <w:p w:rsidR="000A5B64" w:rsidRDefault="000A5B64" w:rsidP="000A5B64">
      <w:pPr>
        <w:tabs>
          <w:tab w:val="left" w:pos="5670"/>
          <w:tab w:val="left" w:pos="6379"/>
        </w:tabs>
        <w:ind w:left="4956" w:firstLine="0"/>
      </w:pPr>
    </w:p>
    <w:sectPr w:rsidR="000A5B64" w:rsidSect="00585B7D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40" w:rsidRDefault="00315540">
      <w:r>
        <w:separator/>
      </w:r>
    </w:p>
  </w:endnote>
  <w:endnote w:type="continuationSeparator" w:id="0">
    <w:p w:rsidR="00315540" w:rsidRDefault="0031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40" w:rsidRDefault="00315540">
      <w:r>
        <w:separator/>
      </w:r>
    </w:p>
  </w:footnote>
  <w:footnote w:type="continuationSeparator" w:id="0">
    <w:p w:rsidR="00315540" w:rsidRDefault="0031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27CA3A52"/>
    <w:multiLevelType w:val="hybridMultilevel"/>
    <w:tmpl w:val="4F78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87BAB"/>
    <w:multiLevelType w:val="multilevel"/>
    <w:tmpl w:val="FC70E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3F770A"/>
    <w:multiLevelType w:val="multilevel"/>
    <w:tmpl w:val="BBB0F8B6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sz w:val="26"/>
        <w:szCs w:val="26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4" w15:restartNumberingAfterBreak="0">
    <w:nsid w:val="670A4A88"/>
    <w:multiLevelType w:val="hybridMultilevel"/>
    <w:tmpl w:val="21842EEC"/>
    <w:lvl w:ilvl="0" w:tplc="9CBC62AE">
      <w:numFmt w:val="bullet"/>
      <w:lvlText w:val=""/>
      <w:lvlJc w:val="left"/>
      <w:pPr>
        <w:ind w:left="1068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E3428A"/>
    <w:multiLevelType w:val="multilevel"/>
    <w:tmpl w:val="588436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6BD34CEC"/>
    <w:multiLevelType w:val="hybridMultilevel"/>
    <w:tmpl w:val="021406B6"/>
    <w:lvl w:ilvl="0" w:tplc="0622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defaultTabStop w:val="708"/>
  <w:characterSpacingControl w:val="doNotCompress"/>
  <w:hdrShapeDefaults>
    <o:shapedefaults v:ext="edit" spidmax="256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1"/>
    <w:rsid w:val="00017F79"/>
    <w:rsid w:val="00023B06"/>
    <w:rsid w:val="00035A8C"/>
    <w:rsid w:val="000373FA"/>
    <w:rsid w:val="0003758E"/>
    <w:rsid w:val="00040C08"/>
    <w:rsid w:val="000458B3"/>
    <w:rsid w:val="00046471"/>
    <w:rsid w:val="00046AEB"/>
    <w:rsid w:val="00047564"/>
    <w:rsid w:val="00050C16"/>
    <w:rsid w:val="00055D7A"/>
    <w:rsid w:val="00060C17"/>
    <w:rsid w:val="0006332E"/>
    <w:rsid w:val="00065B9F"/>
    <w:rsid w:val="0007167C"/>
    <w:rsid w:val="00074312"/>
    <w:rsid w:val="00074DB2"/>
    <w:rsid w:val="00083FB0"/>
    <w:rsid w:val="00084146"/>
    <w:rsid w:val="00092FBB"/>
    <w:rsid w:val="0009462D"/>
    <w:rsid w:val="00094E8F"/>
    <w:rsid w:val="000A0B6E"/>
    <w:rsid w:val="000A5B64"/>
    <w:rsid w:val="000A6A2A"/>
    <w:rsid w:val="000A6A35"/>
    <w:rsid w:val="000B18EC"/>
    <w:rsid w:val="000B22B7"/>
    <w:rsid w:val="000B3094"/>
    <w:rsid w:val="000B5F07"/>
    <w:rsid w:val="000B7CE5"/>
    <w:rsid w:val="000B7D6D"/>
    <w:rsid w:val="000C0EE5"/>
    <w:rsid w:val="000C3724"/>
    <w:rsid w:val="000C61C6"/>
    <w:rsid w:val="000C6AD7"/>
    <w:rsid w:val="000D1552"/>
    <w:rsid w:val="000D2197"/>
    <w:rsid w:val="000D2445"/>
    <w:rsid w:val="000D318D"/>
    <w:rsid w:val="000D3F0E"/>
    <w:rsid w:val="000D46B4"/>
    <w:rsid w:val="000D6636"/>
    <w:rsid w:val="000F1FFD"/>
    <w:rsid w:val="000F5243"/>
    <w:rsid w:val="000F6784"/>
    <w:rsid w:val="001027F5"/>
    <w:rsid w:val="00105C80"/>
    <w:rsid w:val="00111804"/>
    <w:rsid w:val="001165BD"/>
    <w:rsid w:val="00117557"/>
    <w:rsid w:val="001233DC"/>
    <w:rsid w:val="00126E74"/>
    <w:rsid w:val="0013335F"/>
    <w:rsid w:val="0013675D"/>
    <w:rsid w:val="001416A1"/>
    <w:rsid w:val="00142F92"/>
    <w:rsid w:val="0014496E"/>
    <w:rsid w:val="00145F18"/>
    <w:rsid w:val="00151AD3"/>
    <w:rsid w:val="00154E8B"/>
    <w:rsid w:val="00157013"/>
    <w:rsid w:val="00161439"/>
    <w:rsid w:val="001636A1"/>
    <w:rsid w:val="0016599B"/>
    <w:rsid w:val="00170286"/>
    <w:rsid w:val="001703F4"/>
    <w:rsid w:val="00174C92"/>
    <w:rsid w:val="00175653"/>
    <w:rsid w:val="0018071C"/>
    <w:rsid w:val="0018240D"/>
    <w:rsid w:val="001824AD"/>
    <w:rsid w:val="00185E93"/>
    <w:rsid w:val="00196CD0"/>
    <w:rsid w:val="0019751B"/>
    <w:rsid w:val="001A0EA8"/>
    <w:rsid w:val="001A1989"/>
    <w:rsid w:val="001A65F8"/>
    <w:rsid w:val="001B31D0"/>
    <w:rsid w:val="001B3AD5"/>
    <w:rsid w:val="001B3BB8"/>
    <w:rsid w:val="001B44E9"/>
    <w:rsid w:val="001B60A1"/>
    <w:rsid w:val="001B7A41"/>
    <w:rsid w:val="001C028F"/>
    <w:rsid w:val="001C6495"/>
    <w:rsid w:val="001C78DA"/>
    <w:rsid w:val="001D26D8"/>
    <w:rsid w:val="001D5088"/>
    <w:rsid w:val="001D671E"/>
    <w:rsid w:val="001D7469"/>
    <w:rsid w:val="001D7587"/>
    <w:rsid w:val="001D776B"/>
    <w:rsid w:val="001E2476"/>
    <w:rsid w:val="001E350C"/>
    <w:rsid w:val="001E3CC4"/>
    <w:rsid w:val="001F1F7D"/>
    <w:rsid w:val="001F3CA6"/>
    <w:rsid w:val="001F7478"/>
    <w:rsid w:val="001F7F04"/>
    <w:rsid w:val="0020542D"/>
    <w:rsid w:val="00211FCB"/>
    <w:rsid w:val="0021553D"/>
    <w:rsid w:val="00220FC4"/>
    <w:rsid w:val="00221D7C"/>
    <w:rsid w:val="00223B17"/>
    <w:rsid w:val="00225797"/>
    <w:rsid w:val="002303F3"/>
    <w:rsid w:val="002306C4"/>
    <w:rsid w:val="002377AA"/>
    <w:rsid w:val="00241C92"/>
    <w:rsid w:val="00244012"/>
    <w:rsid w:val="00244470"/>
    <w:rsid w:val="00245805"/>
    <w:rsid w:val="00245CCD"/>
    <w:rsid w:val="0024740E"/>
    <w:rsid w:val="00247F54"/>
    <w:rsid w:val="002520BB"/>
    <w:rsid w:val="0025248E"/>
    <w:rsid w:val="00253EB8"/>
    <w:rsid w:val="0025522D"/>
    <w:rsid w:val="00264534"/>
    <w:rsid w:val="0026482E"/>
    <w:rsid w:val="00264F58"/>
    <w:rsid w:val="002743FF"/>
    <w:rsid w:val="00281F75"/>
    <w:rsid w:val="00286FDE"/>
    <w:rsid w:val="0028746B"/>
    <w:rsid w:val="00287AE7"/>
    <w:rsid w:val="00295546"/>
    <w:rsid w:val="00296C8B"/>
    <w:rsid w:val="00297850"/>
    <w:rsid w:val="002A5858"/>
    <w:rsid w:val="002B06F9"/>
    <w:rsid w:val="002B1061"/>
    <w:rsid w:val="002B4CC6"/>
    <w:rsid w:val="002B4E1C"/>
    <w:rsid w:val="002C188D"/>
    <w:rsid w:val="002C1B46"/>
    <w:rsid w:val="002C1D90"/>
    <w:rsid w:val="002C2233"/>
    <w:rsid w:val="002C4565"/>
    <w:rsid w:val="002C6873"/>
    <w:rsid w:val="002C765A"/>
    <w:rsid w:val="002D1651"/>
    <w:rsid w:val="002D3C8E"/>
    <w:rsid w:val="002D4D17"/>
    <w:rsid w:val="002D64EE"/>
    <w:rsid w:val="002D6B15"/>
    <w:rsid w:val="002E1F68"/>
    <w:rsid w:val="002F1D5F"/>
    <w:rsid w:val="002F2925"/>
    <w:rsid w:val="002F2F2A"/>
    <w:rsid w:val="002F63F0"/>
    <w:rsid w:val="003023BE"/>
    <w:rsid w:val="0030497B"/>
    <w:rsid w:val="00313E45"/>
    <w:rsid w:val="00313F0F"/>
    <w:rsid w:val="00313F3A"/>
    <w:rsid w:val="00315540"/>
    <w:rsid w:val="003205B8"/>
    <w:rsid w:val="0032292E"/>
    <w:rsid w:val="00323989"/>
    <w:rsid w:val="003256CB"/>
    <w:rsid w:val="00327869"/>
    <w:rsid w:val="003300A2"/>
    <w:rsid w:val="00336938"/>
    <w:rsid w:val="00341F6A"/>
    <w:rsid w:val="00343CC2"/>
    <w:rsid w:val="0034717F"/>
    <w:rsid w:val="00355B64"/>
    <w:rsid w:val="0036009F"/>
    <w:rsid w:val="00367080"/>
    <w:rsid w:val="00370774"/>
    <w:rsid w:val="00375141"/>
    <w:rsid w:val="00375EAF"/>
    <w:rsid w:val="00381B3A"/>
    <w:rsid w:val="00383D13"/>
    <w:rsid w:val="00384EBD"/>
    <w:rsid w:val="00386225"/>
    <w:rsid w:val="00390CE3"/>
    <w:rsid w:val="00393522"/>
    <w:rsid w:val="003959B5"/>
    <w:rsid w:val="00395EEB"/>
    <w:rsid w:val="00396476"/>
    <w:rsid w:val="003A0805"/>
    <w:rsid w:val="003A28B4"/>
    <w:rsid w:val="003A2DCC"/>
    <w:rsid w:val="003A63BD"/>
    <w:rsid w:val="003B12EE"/>
    <w:rsid w:val="003B4AF3"/>
    <w:rsid w:val="003C10B3"/>
    <w:rsid w:val="003D0416"/>
    <w:rsid w:val="003D0DF7"/>
    <w:rsid w:val="003D1E8D"/>
    <w:rsid w:val="003D2CA3"/>
    <w:rsid w:val="003D366C"/>
    <w:rsid w:val="003D5AB7"/>
    <w:rsid w:val="003D6DA9"/>
    <w:rsid w:val="003E319C"/>
    <w:rsid w:val="003E7018"/>
    <w:rsid w:val="003F255B"/>
    <w:rsid w:val="003F5A6B"/>
    <w:rsid w:val="004031D2"/>
    <w:rsid w:val="00405DD2"/>
    <w:rsid w:val="0040656C"/>
    <w:rsid w:val="00421111"/>
    <w:rsid w:val="0042152E"/>
    <w:rsid w:val="00424FD5"/>
    <w:rsid w:val="00430DB1"/>
    <w:rsid w:val="00431503"/>
    <w:rsid w:val="0043173B"/>
    <w:rsid w:val="00431E46"/>
    <w:rsid w:val="0043223D"/>
    <w:rsid w:val="00432FA6"/>
    <w:rsid w:val="004343E5"/>
    <w:rsid w:val="00435FA3"/>
    <w:rsid w:val="004370E2"/>
    <w:rsid w:val="0044226D"/>
    <w:rsid w:val="004425EB"/>
    <w:rsid w:val="0045000C"/>
    <w:rsid w:val="00450AA5"/>
    <w:rsid w:val="0045118B"/>
    <w:rsid w:val="00451C2D"/>
    <w:rsid w:val="00455C50"/>
    <w:rsid w:val="00457455"/>
    <w:rsid w:val="00462D08"/>
    <w:rsid w:val="00463372"/>
    <w:rsid w:val="00464714"/>
    <w:rsid w:val="00470F61"/>
    <w:rsid w:val="00471A05"/>
    <w:rsid w:val="00472269"/>
    <w:rsid w:val="00473E94"/>
    <w:rsid w:val="0047445E"/>
    <w:rsid w:val="00475DC7"/>
    <w:rsid w:val="00476378"/>
    <w:rsid w:val="0048503F"/>
    <w:rsid w:val="00486D46"/>
    <w:rsid w:val="0048716B"/>
    <w:rsid w:val="004900AA"/>
    <w:rsid w:val="0049208F"/>
    <w:rsid w:val="0049343E"/>
    <w:rsid w:val="0049688D"/>
    <w:rsid w:val="004A154A"/>
    <w:rsid w:val="004A50CB"/>
    <w:rsid w:val="004C6B7A"/>
    <w:rsid w:val="004C7378"/>
    <w:rsid w:val="004D5E1E"/>
    <w:rsid w:val="004E2A5D"/>
    <w:rsid w:val="004E43EE"/>
    <w:rsid w:val="004E57F2"/>
    <w:rsid w:val="004F0E3A"/>
    <w:rsid w:val="004F1FF0"/>
    <w:rsid w:val="004F4E3D"/>
    <w:rsid w:val="0050105C"/>
    <w:rsid w:val="00501C75"/>
    <w:rsid w:val="00506D5E"/>
    <w:rsid w:val="005113BC"/>
    <w:rsid w:val="00516BD3"/>
    <w:rsid w:val="00516D2C"/>
    <w:rsid w:val="005178BA"/>
    <w:rsid w:val="00520314"/>
    <w:rsid w:val="00524411"/>
    <w:rsid w:val="005246EB"/>
    <w:rsid w:val="005259F0"/>
    <w:rsid w:val="0052728D"/>
    <w:rsid w:val="00537055"/>
    <w:rsid w:val="0053784B"/>
    <w:rsid w:val="005402A0"/>
    <w:rsid w:val="00541C7A"/>
    <w:rsid w:val="0054343D"/>
    <w:rsid w:val="0054427E"/>
    <w:rsid w:val="00544FA5"/>
    <w:rsid w:val="00545165"/>
    <w:rsid w:val="005457F3"/>
    <w:rsid w:val="0054640B"/>
    <w:rsid w:val="00550711"/>
    <w:rsid w:val="0055563C"/>
    <w:rsid w:val="00561135"/>
    <w:rsid w:val="00567D8E"/>
    <w:rsid w:val="00571A90"/>
    <w:rsid w:val="00574754"/>
    <w:rsid w:val="00574A00"/>
    <w:rsid w:val="00581525"/>
    <w:rsid w:val="0058385A"/>
    <w:rsid w:val="0058392F"/>
    <w:rsid w:val="00585B7D"/>
    <w:rsid w:val="00586311"/>
    <w:rsid w:val="00591029"/>
    <w:rsid w:val="00591291"/>
    <w:rsid w:val="00592614"/>
    <w:rsid w:val="0059344A"/>
    <w:rsid w:val="005A0E25"/>
    <w:rsid w:val="005A0E48"/>
    <w:rsid w:val="005A111B"/>
    <w:rsid w:val="005A189E"/>
    <w:rsid w:val="005A1B40"/>
    <w:rsid w:val="005A3E0F"/>
    <w:rsid w:val="005A6F6A"/>
    <w:rsid w:val="005A778A"/>
    <w:rsid w:val="005B10B4"/>
    <w:rsid w:val="005B26EB"/>
    <w:rsid w:val="005B3BD8"/>
    <w:rsid w:val="005B520D"/>
    <w:rsid w:val="005C06B9"/>
    <w:rsid w:val="005C2135"/>
    <w:rsid w:val="005C2C0B"/>
    <w:rsid w:val="005C4021"/>
    <w:rsid w:val="005C7215"/>
    <w:rsid w:val="005C74AF"/>
    <w:rsid w:val="005D19FE"/>
    <w:rsid w:val="005D3278"/>
    <w:rsid w:val="005D445F"/>
    <w:rsid w:val="005D5339"/>
    <w:rsid w:val="005D564C"/>
    <w:rsid w:val="005D7AB8"/>
    <w:rsid w:val="005E2A30"/>
    <w:rsid w:val="005E5AB0"/>
    <w:rsid w:val="005E6988"/>
    <w:rsid w:val="005E6A76"/>
    <w:rsid w:val="005F07A2"/>
    <w:rsid w:val="005F2841"/>
    <w:rsid w:val="005F34BA"/>
    <w:rsid w:val="005F4ECD"/>
    <w:rsid w:val="005F661A"/>
    <w:rsid w:val="005F6970"/>
    <w:rsid w:val="00601064"/>
    <w:rsid w:val="0060232A"/>
    <w:rsid w:val="006077CE"/>
    <w:rsid w:val="00610DAB"/>
    <w:rsid w:val="0061233E"/>
    <w:rsid w:val="0061399C"/>
    <w:rsid w:val="00617A6B"/>
    <w:rsid w:val="006202BE"/>
    <w:rsid w:val="00623CB6"/>
    <w:rsid w:val="00627005"/>
    <w:rsid w:val="00637784"/>
    <w:rsid w:val="00645FFB"/>
    <w:rsid w:val="006520FF"/>
    <w:rsid w:val="006528C1"/>
    <w:rsid w:val="0065344C"/>
    <w:rsid w:val="00655F95"/>
    <w:rsid w:val="00656443"/>
    <w:rsid w:val="00656AB5"/>
    <w:rsid w:val="00661DE5"/>
    <w:rsid w:val="0066203E"/>
    <w:rsid w:val="006708DE"/>
    <w:rsid w:val="00674D70"/>
    <w:rsid w:val="00682EAE"/>
    <w:rsid w:val="00692136"/>
    <w:rsid w:val="00692CBF"/>
    <w:rsid w:val="00695B61"/>
    <w:rsid w:val="006A0D96"/>
    <w:rsid w:val="006A153C"/>
    <w:rsid w:val="006A48CA"/>
    <w:rsid w:val="006A541B"/>
    <w:rsid w:val="006A59B4"/>
    <w:rsid w:val="006B4A6B"/>
    <w:rsid w:val="006B661A"/>
    <w:rsid w:val="006C0217"/>
    <w:rsid w:val="006C1D3A"/>
    <w:rsid w:val="006C2A02"/>
    <w:rsid w:val="006C41ED"/>
    <w:rsid w:val="006D09CF"/>
    <w:rsid w:val="006D2E15"/>
    <w:rsid w:val="006E4465"/>
    <w:rsid w:val="006E47A8"/>
    <w:rsid w:val="006E5D8B"/>
    <w:rsid w:val="006E6D8E"/>
    <w:rsid w:val="006F0688"/>
    <w:rsid w:val="006F1BDF"/>
    <w:rsid w:val="007005F7"/>
    <w:rsid w:val="00700C8B"/>
    <w:rsid w:val="00700D40"/>
    <w:rsid w:val="007033C7"/>
    <w:rsid w:val="007038DD"/>
    <w:rsid w:val="00703D69"/>
    <w:rsid w:val="007061E2"/>
    <w:rsid w:val="00710DC1"/>
    <w:rsid w:val="00711448"/>
    <w:rsid w:val="00713899"/>
    <w:rsid w:val="00717852"/>
    <w:rsid w:val="00721F5B"/>
    <w:rsid w:val="00726730"/>
    <w:rsid w:val="00730352"/>
    <w:rsid w:val="00730FB5"/>
    <w:rsid w:val="00732D48"/>
    <w:rsid w:val="0073305B"/>
    <w:rsid w:val="00734BB3"/>
    <w:rsid w:val="00740F8D"/>
    <w:rsid w:val="00741A2B"/>
    <w:rsid w:val="007476B5"/>
    <w:rsid w:val="00756C81"/>
    <w:rsid w:val="007627B7"/>
    <w:rsid w:val="00764F32"/>
    <w:rsid w:val="00767A1C"/>
    <w:rsid w:val="00771130"/>
    <w:rsid w:val="0077117A"/>
    <w:rsid w:val="00771F3B"/>
    <w:rsid w:val="007727C3"/>
    <w:rsid w:val="007742A0"/>
    <w:rsid w:val="0077566F"/>
    <w:rsid w:val="007813C5"/>
    <w:rsid w:val="007835E4"/>
    <w:rsid w:val="007848CB"/>
    <w:rsid w:val="007853EE"/>
    <w:rsid w:val="00786A92"/>
    <w:rsid w:val="007975C3"/>
    <w:rsid w:val="007A6B20"/>
    <w:rsid w:val="007B205F"/>
    <w:rsid w:val="007B22B0"/>
    <w:rsid w:val="007C1B29"/>
    <w:rsid w:val="007C4F7E"/>
    <w:rsid w:val="007C6700"/>
    <w:rsid w:val="007C6915"/>
    <w:rsid w:val="007C6C96"/>
    <w:rsid w:val="007C7EE6"/>
    <w:rsid w:val="007C7F66"/>
    <w:rsid w:val="007D0369"/>
    <w:rsid w:val="007D37F1"/>
    <w:rsid w:val="007D4DC8"/>
    <w:rsid w:val="007F015D"/>
    <w:rsid w:val="007F22F3"/>
    <w:rsid w:val="007F491F"/>
    <w:rsid w:val="008011AD"/>
    <w:rsid w:val="00801291"/>
    <w:rsid w:val="00801933"/>
    <w:rsid w:val="00803CCB"/>
    <w:rsid w:val="0080782B"/>
    <w:rsid w:val="008106B9"/>
    <w:rsid w:val="008138E8"/>
    <w:rsid w:val="008165A0"/>
    <w:rsid w:val="00816D89"/>
    <w:rsid w:val="00820E32"/>
    <w:rsid w:val="00823D4A"/>
    <w:rsid w:val="00827B69"/>
    <w:rsid w:val="00830E89"/>
    <w:rsid w:val="0083101D"/>
    <w:rsid w:val="00836963"/>
    <w:rsid w:val="008433D6"/>
    <w:rsid w:val="008441AF"/>
    <w:rsid w:val="00846D27"/>
    <w:rsid w:val="00851C73"/>
    <w:rsid w:val="00851E12"/>
    <w:rsid w:val="008536A4"/>
    <w:rsid w:val="00854247"/>
    <w:rsid w:val="00857304"/>
    <w:rsid w:val="00862F49"/>
    <w:rsid w:val="00864D3C"/>
    <w:rsid w:val="00866466"/>
    <w:rsid w:val="008705AE"/>
    <w:rsid w:val="00870E01"/>
    <w:rsid w:val="00871878"/>
    <w:rsid w:val="00874CB6"/>
    <w:rsid w:val="00877F75"/>
    <w:rsid w:val="00880E3A"/>
    <w:rsid w:val="00881A8C"/>
    <w:rsid w:val="00886AB7"/>
    <w:rsid w:val="00887547"/>
    <w:rsid w:val="00890602"/>
    <w:rsid w:val="008927B7"/>
    <w:rsid w:val="00892E05"/>
    <w:rsid w:val="0089339F"/>
    <w:rsid w:val="00893998"/>
    <w:rsid w:val="00895335"/>
    <w:rsid w:val="008A0DAC"/>
    <w:rsid w:val="008A7438"/>
    <w:rsid w:val="008A76EE"/>
    <w:rsid w:val="008C218F"/>
    <w:rsid w:val="008C47A6"/>
    <w:rsid w:val="008C5B61"/>
    <w:rsid w:val="008C6C9F"/>
    <w:rsid w:val="008C7ABB"/>
    <w:rsid w:val="008D0653"/>
    <w:rsid w:val="008D3A36"/>
    <w:rsid w:val="008D3E71"/>
    <w:rsid w:val="008E006B"/>
    <w:rsid w:val="008E025A"/>
    <w:rsid w:val="008E5B63"/>
    <w:rsid w:val="008E6B44"/>
    <w:rsid w:val="008F06E0"/>
    <w:rsid w:val="008F081A"/>
    <w:rsid w:val="008F79C3"/>
    <w:rsid w:val="008F7C3B"/>
    <w:rsid w:val="009027F8"/>
    <w:rsid w:val="00907A5C"/>
    <w:rsid w:val="009142C6"/>
    <w:rsid w:val="00917CAF"/>
    <w:rsid w:val="00930703"/>
    <w:rsid w:val="00930D6E"/>
    <w:rsid w:val="009414A2"/>
    <w:rsid w:val="00945BA4"/>
    <w:rsid w:val="00946D90"/>
    <w:rsid w:val="0095004C"/>
    <w:rsid w:val="009566FE"/>
    <w:rsid w:val="009667B5"/>
    <w:rsid w:val="00967A61"/>
    <w:rsid w:val="0097211A"/>
    <w:rsid w:val="00973B42"/>
    <w:rsid w:val="00974B04"/>
    <w:rsid w:val="009762BA"/>
    <w:rsid w:val="00977B87"/>
    <w:rsid w:val="009820C4"/>
    <w:rsid w:val="009835C8"/>
    <w:rsid w:val="009849D1"/>
    <w:rsid w:val="009874CE"/>
    <w:rsid w:val="009909DA"/>
    <w:rsid w:val="00990B8F"/>
    <w:rsid w:val="00991452"/>
    <w:rsid w:val="009968B1"/>
    <w:rsid w:val="009A4C7B"/>
    <w:rsid w:val="009A67CD"/>
    <w:rsid w:val="009A7992"/>
    <w:rsid w:val="009B2855"/>
    <w:rsid w:val="009B4A0C"/>
    <w:rsid w:val="009B4DF7"/>
    <w:rsid w:val="009B6A01"/>
    <w:rsid w:val="009C4A51"/>
    <w:rsid w:val="009D01A2"/>
    <w:rsid w:val="009D3071"/>
    <w:rsid w:val="009D5431"/>
    <w:rsid w:val="009D61DF"/>
    <w:rsid w:val="009E18F8"/>
    <w:rsid w:val="00A00DC5"/>
    <w:rsid w:val="00A0131D"/>
    <w:rsid w:val="00A027C4"/>
    <w:rsid w:val="00A02A6F"/>
    <w:rsid w:val="00A04B88"/>
    <w:rsid w:val="00A12901"/>
    <w:rsid w:val="00A12EB4"/>
    <w:rsid w:val="00A13329"/>
    <w:rsid w:val="00A168A0"/>
    <w:rsid w:val="00A21059"/>
    <w:rsid w:val="00A23503"/>
    <w:rsid w:val="00A2655C"/>
    <w:rsid w:val="00A27A9C"/>
    <w:rsid w:val="00A3344D"/>
    <w:rsid w:val="00A36B65"/>
    <w:rsid w:val="00A41048"/>
    <w:rsid w:val="00A419A5"/>
    <w:rsid w:val="00A5026A"/>
    <w:rsid w:val="00A506CA"/>
    <w:rsid w:val="00A5222B"/>
    <w:rsid w:val="00A529D5"/>
    <w:rsid w:val="00A5340B"/>
    <w:rsid w:val="00A53DF9"/>
    <w:rsid w:val="00A54380"/>
    <w:rsid w:val="00A54890"/>
    <w:rsid w:val="00A6183C"/>
    <w:rsid w:val="00A622A0"/>
    <w:rsid w:val="00A64CC1"/>
    <w:rsid w:val="00A75C5B"/>
    <w:rsid w:val="00A87E85"/>
    <w:rsid w:val="00A91453"/>
    <w:rsid w:val="00A92C08"/>
    <w:rsid w:val="00A95C02"/>
    <w:rsid w:val="00A962BF"/>
    <w:rsid w:val="00A979F9"/>
    <w:rsid w:val="00AA2C2C"/>
    <w:rsid w:val="00AA44A1"/>
    <w:rsid w:val="00AA677E"/>
    <w:rsid w:val="00AB00F3"/>
    <w:rsid w:val="00AB29BF"/>
    <w:rsid w:val="00AB2AEB"/>
    <w:rsid w:val="00AB311D"/>
    <w:rsid w:val="00AB51EC"/>
    <w:rsid w:val="00AC1767"/>
    <w:rsid w:val="00AC37E8"/>
    <w:rsid w:val="00AC7FB0"/>
    <w:rsid w:val="00AE3C28"/>
    <w:rsid w:val="00B00D71"/>
    <w:rsid w:val="00B06D21"/>
    <w:rsid w:val="00B15ABA"/>
    <w:rsid w:val="00B16713"/>
    <w:rsid w:val="00B21A78"/>
    <w:rsid w:val="00B23B09"/>
    <w:rsid w:val="00B26849"/>
    <w:rsid w:val="00B33AC0"/>
    <w:rsid w:val="00B353B3"/>
    <w:rsid w:val="00B371D6"/>
    <w:rsid w:val="00B41C85"/>
    <w:rsid w:val="00B449C4"/>
    <w:rsid w:val="00B45158"/>
    <w:rsid w:val="00B5203C"/>
    <w:rsid w:val="00B5329A"/>
    <w:rsid w:val="00B57F3E"/>
    <w:rsid w:val="00B615F9"/>
    <w:rsid w:val="00B61EE1"/>
    <w:rsid w:val="00B65CE8"/>
    <w:rsid w:val="00B71038"/>
    <w:rsid w:val="00B71748"/>
    <w:rsid w:val="00B8044C"/>
    <w:rsid w:val="00B82B45"/>
    <w:rsid w:val="00B854CF"/>
    <w:rsid w:val="00B87003"/>
    <w:rsid w:val="00B91E81"/>
    <w:rsid w:val="00B91FF4"/>
    <w:rsid w:val="00B96422"/>
    <w:rsid w:val="00B9775C"/>
    <w:rsid w:val="00B97A0A"/>
    <w:rsid w:val="00BA086D"/>
    <w:rsid w:val="00BA14D1"/>
    <w:rsid w:val="00BA2D57"/>
    <w:rsid w:val="00BA4A69"/>
    <w:rsid w:val="00BA625C"/>
    <w:rsid w:val="00BB1812"/>
    <w:rsid w:val="00BB2CF7"/>
    <w:rsid w:val="00BB3BB8"/>
    <w:rsid w:val="00BB46D9"/>
    <w:rsid w:val="00BB59FB"/>
    <w:rsid w:val="00BB6D4D"/>
    <w:rsid w:val="00BC26C1"/>
    <w:rsid w:val="00BC658A"/>
    <w:rsid w:val="00BC66FD"/>
    <w:rsid w:val="00BD29F2"/>
    <w:rsid w:val="00BE0F74"/>
    <w:rsid w:val="00BE1543"/>
    <w:rsid w:val="00BE21CC"/>
    <w:rsid w:val="00BE717C"/>
    <w:rsid w:val="00BF10D6"/>
    <w:rsid w:val="00BF25A9"/>
    <w:rsid w:val="00BF3127"/>
    <w:rsid w:val="00BF36DF"/>
    <w:rsid w:val="00BF7740"/>
    <w:rsid w:val="00C00EE8"/>
    <w:rsid w:val="00C03275"/>
    <w:rsid w:val="00C04565"/>
    <w:rsid w:val="00C06748"/>
    <w:rsid w:val="00C12DF3"/>
    <w:rsid w:val="00C24FE3"/>
    <w:rsid w:val="00C33327"/>
    <w:rsid w:val="00C3633A"/>
    <w:rsid w:val="00C36FAF"/>
    <w:rsid w:val="00C41767"/>
    <w:rsid w:val="00C46F47"/>
    <w:rsid w:val="00C47508"/>
    <w:rsid w:val="00C50057"/>
    <w:rsid w:val="00C5216F"/>
    <w:rsid w:val="00C54915"/>
    <w:rsid w:val="00C559B2"/>
    <w:rsid w:val="00C55AD6"/>
    <w:rsid w:val="00C66AAA"/>
    <w:rsid w:val="00C67D50"/>
    <w:rsid w:val="00C72C40"/>
    <w:rsid w:val="00C74138"/>
    <w:rsid w:val="00C754F0"/>
    <w:rsid w:val="00C75E72"/>
    <w:rsid w:val="00C8425C"/>
    <w:rsid w:val="00C843C9"/>
    <w:rsid w:val="00C85DD4"/>
    <w:rsid w:val="00C87012"/>
    <w:rsid w:val="00C93267"/>
    <w:rsid w:val="00C94CAC"/>
    <w:rsid w:val="00C953AC"/>
    <w:rsid w:val="00CA071D"/>
    <w:rsid w:val="00CA182E"/>
    <w:rsid w:val="00CA703C"/>
    <w:rsid w:val="00CA77EE"/>
    <w:rsid w:val="00CA782B"/>
    <w:rsid w:val="00CB0205"/>
    <w:rsid w:val="00CB0B0D"/>
    <w:rsid w:val="00CB3A70"/>
    <w:rsid w:val="00CC11D2"/>
    <w:rsid w:val="00CC1256"/>
    <w:rsid w:val="00CC1AAF"/>
    <w:rsid w:val="00CD160C"/>
    <w:rsid w:val="00CD2551"/>
    <w:rsid w:val="00CD2C18"/>
    <w:rsid w:val="00CD31CF"/>
    <w:rsid w:val="00CD7C30"/>
    <w:rsid w:val="00CE243B"/>
    <w:rsid w:val="00CE76CB"/>
    <w:rsid w:val="00CF00E1"/>
    <w:rsid w:val="00CF4C04"/>
    <w:rsid w:val="00CF73DE"/>
    <w:rsid w:val="00D001BB"/>
    <w:rsid w:val="00D00EFB"/>
    <w:rsid w:val="00D02426"/>
    <w:rsid w:val="00D0264E"/>
    <w:rsid w:val="00D12D7F"/>
    <w:rsid w:val="00D1538B"/>
    <w:rsid w:val="00D21BDD"/>
    <w:rsid w:val="00D31A5F"/>
    <w:rsid w:val="00D32F9E"/>
    <w:rsid w:val="00D35F28"/>
    <w:rsid w:val="00D36FA1"/>
    <w:rsid w:val="00D41B35"/>
    <w:rsid w:val="00D44057"/>
    <w:rsid w:val="00D4531F"/>
    <w:rsid w:val="00D45D68"/>
    <w:rsid w:val="00D46CF9"/>
    <w:rsid w:val="00D46EE6"/>
    <w:rsid w:val="00D470A6"/>
    <w:rsid w:val="00D5190F"/>
    <w:rsid w:val="00D5733F"/>
    <w:rsid w:val="00D61766"/>
    <w:rsid w:val="00D61A15"/>
    <w:rsid w:val="00D631DE"/>
    <w:rsid w:val="00D6456D"/>
    <w:rsid w:val="00D658AD"/>
    <w:rsid w:val="00D67B02"/>
    <w:rsid w:val="00D7026B"/>
    <w:rsid w:val="00D73A09"/>
    <w:rsid w:val="00D7568B"/>
    <w:rsid w:val="00D76980"/>
    <w:rsid w:val="00D80008"/>
    <w:rsid w:val="00D83F0D"/>
    <w:rsid w:val="00D84545"/>
    <w:rsid w:val="00D84DC1"/>
    <w:rsid w:val="00D87A2D"/>
    <w:rsid w:val="00D927BD"/>
    <w:rsid w:val="00D954BF"/>
    <w:rsid w:val="00D97ACD"/>
    <w:rsid w:val="00DA0E73"/>
    <w:rsid w:val="00DB12EB"/>
    <w:rsid w:val="00DB30B3"/>
    <w:rsid w:val="00DB3461"/>
    <w:rsid w:val="00DB5FDE"/>
    <w:rsid w:val="00DB61C7"/>
    <w:rsid w:val="00DC06F1"/>
    <w:rsid w:val="00DC276D"/>
    <w:rsid w:val="00DC27B4"/>
    <w:rsid w:val="00DC6247"/>
    <w:rsid w:val="00DC6A10"/>
    <w:rsid w:val="00DE2A95"/>
    <w:rsid w:val="00DE31C1"/>
    <w:rsid w:val="00DE3AE1"/>
    <w:rsid w:val="00DE4A5E"/>
    <w:rsid w:val="00DE7784"/>
    <w:rsid w:val="00DF20B3"/>
    <w:rsid w:val="00DF7918"/>
    <w:rsid w:val="00E000A7"/>
    <w:rsid w:val="00E02455"/>
    <w:rsid w:val="00E066E3"/>
    <w:rsid w:val="00E13255"/>
    <w:rsid w:val="00E1407E"/>
    <w:rsid w:val="00E25694"/>
    <w:rsid w:val="00E26135"/>
    <w:rsid w:val="00E27DD3"/>
    <w:rsid w:val="00E3046F"/>
    <w:rsid w:val="00E308ED"/>
    <w:rsid w:val="00E32D60"/>
    <w:rsid w:val="00E35264"/>
    <w:rsid w:val="00E35457"/>
    <w:rsid w:val="00E37776"/>
    <w:rsid w:val="00E40902"/>
    <w:rsid w:val="00E41045"/>
    <w:rsid w:val="00E41E62"/>
    <w:rsid w:val="00E43D94"/>
    <w:rsid w:val="00E44B5B"/>
    <w:rsid w:val="00E44F5F"/>
    <w:rsid w:val="00E46920"/>
    <w:rsid w:val="00E60B11"/>
    <w:rsid w:val="00E635A8"/>
    <w:rsid w:val="00E708B9"/>
    <w:rsid w:val="00E725E6"/>
    <w:rsid w:val="00E77200"/>
    <w:rsid w:val="00E838B7"/>
    <w:rsid w:val="00E85AF9"/>
    <w:rsid w:val="00E92B5A"/>
    <w:rsid w:val="00E92FF8"/>
    <w:rsid w:val="00EA013F"/>
    <w:rsid w:val="00EA2E10"/>
    <w:rsid w:val="00EB0D76"/>
    <w:rsid w:val="00EB1869"/>
    <w:rsid w:val="00EB3828"/>
    <w:rsid w:val="00EB5415"/>
    <w:rsid w:val="00EB6342"/>
    <w:rsid w:val="00EC1053"/>
    <w:rsid w:val="00EC1649"/>
    <w:rsid w:val="00EC3179"/>
    <w:rsid w:val="00EC368D"/>
    <w:rsid w:val="00EC5A5F"/>
    <w:rsid w:val="00ED0024"/>
    <w:rsid w:val="00ED15EA"/>
    <w:rsid w:val="00ED3113"/>
    <w:rsid w:val="00ED41EA"/>
    <w:rsid w:val="00ED76B9"/>
    <w:rsid w:val="00EE6C74"/>
    <w:rsid w:val="00EE7BBE"/>
    <w:rsid w:val="00EF3C19"/>
    <w:rsid w:val="00EF4F17"/>
    <w:rsid w:val="00F0257A"/>
    <w:rsid w:val="00F03A4A"/>
    <w:rsid w:val="00F060EF"/>
    <w:rsid w:val="00F065E5"/>
    <w:rsid w:val="00F14842"/>
    <w:rsid w:val="00F2030E"/>
    <w:rsid w:val="00F22882"/>
    <w:rsid w:val="00F23BE0"/>
    <w:rsid w:val="00F26169"/>
    <w:rsid w:val="00F35B34"/>
    <w:rsid w:val="00F36027"/>
    <w:rsid w:val="00F370F9"/>
    <w:rsid w:val="00F37164"/>
    <w:rsid w:val="00F4417B"/>
    <w:rsid w:val="00F46949"/>
    <w:rsid w:val="00F50EA3"/>
    <w:rsid w:val="00F521A8"/>
    <w:rsid w:val="00F54305"/>
    <w:rsid w:val="00F553A0"/>
    <w:rsid w:val="00F61F50"/>
    <w:rsid w:val="00F639C2"/>
    <w:rsid w:val="00F65F67"/>
    <w:rsid w:val="00F6615A"/>
    <w:rsid w:val="00F67BF6"/>
    <w:rsid w:val="00F74298"/>
    <w:rsid w:val="00F75F13"/>
    <w:rsid w:val="00F82A29"/>
    <w:rsid w:val="00F82EB9"/>
    <w:rsid w:val="00F82F91"/>
    <w:rsid w:val="00F85F29"/>
    <w:rsid w:val="00F8785B"/>
    <w:rsid w:val="00F91406"/>
    <w:rsid w:val="00F9212E"/>
    <w:rsid w:val="00F946DF"/>
    <w:rsid w:val="00F97BC4"/>
    <w:rsid w:val="00FA07D6"/>
    <w:rsid w:val="00FA1167"/>
    <w:rsid w:val="00FA3683"/>
    <w:rsid w:val="00FA59FE"/>
    <w:rsid w:val="00FA6BB9"/>
    <w:rsid w:val="00FA7177"/>
    <w:rsid w:val="00FB146C"/>
    <w:rsid w:val="00FC342A"/>
    <w:rsid w:val="00FC6078"/>
    <w:rsid w:val="00FC6218"/>
    <w:rsid w:val="00FD193A"/>
    <w:rsid w:val="00FD3CB7"/>
    <w:rsid w:val="00FD75EA"/>
    <w:rsid w:val="00FD7BF7"/>
    <w:rsid w:val="00FE3441"/>
    <w:rsid w:val="00FE6DD8"/>
    <w:rsid w:val="00FE7EAB"/>
    <w:rsid w:val="00FE7FE3"/>
    <w:rsid w:val="00FF0929"/>
    <w:rsid w:val="00FF1B31"/>
    <w:rsid w:val="00FF4344"/>
    <w:rsid w:val="00FF53A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1348FE2C-EFB4-43A2-BADB-6FE0DE4F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D31A5F"/>
    <w:pPr>
      <w:keepNext/>
      <w:ind w:firstLine="0"/>
      <w:jc w:val="center"/>
      <w:outlineLvl w:val="0"/>
    </w:pPr>
    <w:rPr>
      <w:rFonts w:ascii="Baltica" w:hAnsi="Baltica" w:cs="Times New Roman"/>
      <w:b/>
      <w:spacing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31A5F"/>
    <w:pPr>
      <w:keepNext/>
      <w:ind w:firstLine="0"/>
      <w:jc w:val="center"/>
      <w:outlineLvl w:val="1"/>
    </w:pPr>
    <w:rPr>
      <w:rFonts w:cs="Times New Roman"/>
      <w:spacing w:val="1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0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5F39"/>
    <w:pPr>
      <w:spacing w:before="120" w:after="120" w:line="276" w:lineRule="auto"/>
      <w:ind w:firstLine="482"/>
      <w:jc w:val="both"/>
      <w:outlineLvl w:val="3"/>
    </w:pPr>
    <w:rPr>
      <w:rFonts w:cs="Times New Roman"/>
      <w:bCs/>
      <w:i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F5F39"/>
    <w:pPr>
      <w:keepNext/>
      <w:keepLines/>
      <w:spacing w:before="200" w:line="276" w:lineRule="auto"/>
      <w:ind w:firstLine="482"/>
      <w:jc w:val="both"/>
      <w:outlineLvl w:val="4"/>
    </w:pPr>
    <w:rPr>
      <w:rFonts w:cs="Times New Roman"/>
      <w:sz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F5F39"/>
    <w:pPr>
      <w:keepNext/>
      <w:keepLines/>
      <w:spacing w:before="200" w:line="276" w:lineRule="auto"/>
      <w:ind w:firstLine="482"/>
      <w:jc w:val="both"/>
      <w:outlineLvl w:val="5"/>
    </w:pPr>
    <w:rPr>
      <w:rFonts w:cs="Times New Roman"/>
      <w:i/>
      <w:iCs/>
      <w:color w:val="243F60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F5F39"/>
    <w:pPr>
      <w:keepNext/>
      <w:keepLines/>
      <w:spacing w:before="200" w:line="276" w:lineRule="auto"/>
      <w:ind w:firstLine="482"/>
      <w:jc w:val="both"/>
      <w:outlineLvl w:val="6"/>
    </w:pPr>
    <w:rPr>
      <w:rFonts w:cs="Times New Roman"/>
      <w:i/>
      <w:iCs/>
      <w:color w:val="404040"/>
      <w:sz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F5F39"/>
    <w:pPr>
      <w:keepNext/>
      <w:keepLines/>
      <w:spacing w:before="200" w:line="276" w:lineRule="auto"/>
      <w:ind w:firstLine="482"/>
      <w:jc w:val="both"/>
      <w:outlineLvl w:val="7"/>
    </w:pPr>
    <w:rPr>
      <w:rFonts w:cs="Times New Roman"/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31A5F"/>
    <w:pPr>
      <w:spacing w:before="240" w:after="60"/>
      <w:ind w:firstLine="0"/>
      <w:outlineLvl w:val="8"/>
    </w:pPr>
    <w:rPr>
      <w:rFonts w:ascii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3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rsid w:val="00D31A5F"/>
    <w:rPr>
      <w:rFonts w:ascii="Baltica" w:eastAsia="Times New Roman" w:hAnsi="Baltica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A5F"/>
    <w:rPr>
      <w:rFonts w:ascii="Times New Roman" w:eastAsia="Times New Roman" w:hAnsi="Times New Roman" w:cs="Times New Roman"/>
      <w:spacing w:val="140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1A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1A5F"/>
  </w:style>
  <w:style w:type="paragraph" w:styleId="ac">
    <w:name w:val="Body Text Indent"/>
    <w:basedOn w:val="a"/>
    <w:link w:val="ad"/>
    <w:rsid w:val="00D31A5F"/>
    <w:pPr>
      <w:jc w:val="both"/>
    </w:pPr>
    <w:rPr>
      <w:rFonts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1A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3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1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31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D31A5F"/>
    <w:rPr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5"/>
    <w:rsid w:val="00D31A5F"/>
    <w:rPr>
      <w:sz w:val="26"/>
      <w:szCs w:val="26"/>
      <w:shd w:val="clear" w:color="auto" w:fill="FFFFFF"/>
    </w:rPr>
  </w:style>
  <w:style w:type="character" w:customStyle="1" w:styleId="1125pt">
    <w:name w:val="Заголовок №1 + 12;5 pt"/>
    <w:basedOn w:val="13"/>
    <w:rsid w:val="00D31A5F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D31A5F"/>
    <w:pPr>
      <w:shd w:val="clear" w:color="auto" w:fill="FFFFFF"/>
      <w:spacing w:after="420" w:line="0" w:lineRule="atLeast"/>
      <w:ind w:firstLine="0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5">
    <w:name w:val="Основной текст1"/>
    <w:basedOn w:val="a"/>
    <w:link w:val="ae"/>
    <w:rsid w:val="00D31A5F"/>
    <w:pPr>
      <w:shd w:val="clear" w:color="auto" w:fill="FFFFFF"/>
      <w:spacing w:before="4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1">
    <w:name w:val="Основной текст (2)_"/>
    <w:basedOn w:val="a0"/>
    <w:link w:val="22"/>
    <w:rsid w:val="00D31A5F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D31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A5F"/>
    <w:pPr>
      <w:shd w:val="clear" w:color="auto" w:fill="FFFFFF"/>
      <w:spacing w:after="360" w:line="0" w:lineRule="atLeast"/>
      <w:ind w:firstLine="0"/>
      <w:jc w:val="both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23">
    <w:name w:val="Сетка таблицы2"/>
    <w:basedOn w:val="a1"/>
    <w:next w:val="a7"/>
    <w:uiPriority w:val="59"/>
    <w:rsid w:val="0009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D31CF"/>
  </w:style>
  <w:style w:type="table" w:customStyle="1" w:styleId="32">
    <w:name w:val="Сетка таблицы3"/>
    <w:basedOn w:val="a1"/>
    <w:next w:val="a7"/>
    <w:uiPriority w:val="59"/>
    <w:rsid w:val="003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61135"/>
  </w:style>
  <w:style w:type="paragraph" w:styleId="af0">
    <w:name w:val="annotation text"/>
    <w:basedOn w:val="a"/>
    <w:link w:val="af1"/>
    <w:uiPriority w:val="99"/>
    <w:semiHidden/>
    <w:unhideWhenUsed/>
    <w:rsid w:val="0056113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1135"/>
    <w:rPr>
      <w:rFonts w:ascii="Times New Roman" w:eastAsia="Times New Roman" w:hAnsi="Times New Roman" w:cs="Calibri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5611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61135"/>
    <w:rPr>
      <w:rFonts w:ascii="Times New Roman" w:eastAsia="Times New Roman" w:hAnsi="Times New Roman" w:cs="Calibri"/>
      <w:sz w:val="28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561135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561135"/>
    <w:rPr>
      <w:rFonts w:ascii="Times New Roman" w:eastAsia="Times New Roman" w:hAnsi="Times New Roman" w:cs="Calibri"/>
      <w:b/>
      <w:bCs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561135"/>
    <w:rPr>
      <w:sz w:val="16"/>
      <w:szCs w:val="16"/>
    </w:rPr>
  </w:style>
  <w:style w:type="character" w:customStyle="1" w:styleId="112">
    <w:name w:val="Заголовок №1 + 12"/>
    <w:aliases w:val="5 pt"/>
    <w:basedOn w:val="13"/>
    <w:rsid w:val="00561135"/>
    <w:rPr>
      <w:sz w:val="25"/>
      <w:szCs w:val="25"/>
      <w:shd w:val="clear" w:color="auto" w:fill="FFFFFF"/>
    </w:rPr>
  </w:style>
  <w:style w:type="table" w:customStyle="1" w:styleId="310">
    <w:name w:val="Сетка таблицы31"/>
    <w:basedOn w:val="a1"/>
    <w:uiPriority w:val="59"/>
    <w:rsid w:val="00561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Цветовое выделение"/>
    <w:uiPriority w:val="99"/>
    <w:rsid w:val="00700D40"/>
    <w:rPr>
      <w:b/>
      <w:bCs/>
      <w:color w:val="26282F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700D40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00D40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700D4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b">
    <w:name w:val="Hyperlink"/>
    <w:basedOn w:val="a0"/>
    <w:uiPriority w:val="99"/>
    <w:semiHidden/>
    <w:unhideWhenUsed/>
    <w:rsid w:val="000A6A2A"/>
    <w:rPr>
      <w:color w:val="0000FF"/>
      <w:u w:val="single"/>
    </w:rPr>
  </w:style>
  <w:style w:type="character" w:customStyle="1" w:styleId="printable1">
    <w:name w:val="printable1"/>
    <w:basedOn w:val="a0"/>
    <w:rsid w:val="00ED3113"/>
    <w:rPr>
      <w:b/>
      <w:bCs/>
    </w:rPr>
  </w:style>
  <w:style w:type="character" w:customStyle="1" w:styleId="enumerated">
    <w:name w:val="enumerated"/>
    <w:basedOn w:val="a0"/>
    <w:rsid w:val="00ED3113"/>
  </w:style>
  <w:style w:type="paragraph" w:customStyle="1" w:styleId="Default">
    <w:name w:val="Default"/>
    <w:rsid w:val="00FE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uiPriority w:val="99"/>
    <w:semiHidden/>
    <w:unhideWhenUsed/>
    <w:rsid w:val="009C4A5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C4A51"/>
    <w:rPr>
      <w:rFonts w:ascii="Times New Roman" w:eastAsia="Times New Roman" w:hAnsi="Times New Roman" w:cs="Calibri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9C4A51"/>
    <w:rPr>
      <w:vertAlign w:val="superscript"/>
    </w:rPr>
  </w:style>
  <w:style w:type="table" w:customStyle="1" w:styleId="41">
    <w:name w:val="Сетка таблицы4"/>
    <w:basedOn w:val="a1"/>
    <w:next w:val="a7"/>
    <w:rsid w:val="0072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Гипертекстовая ссылка"/>
    <w:uiPriority w:val="99"/>
    <w:rsid w:val="00476378"/>
    <w:rPr>
      <w:b w:val="0"/>
      <w:bCs w:val="0"/>
      <w:color w:val="106BBE"/>
    </w:rPr>
  </w:style>
  <w:style w:type="numbering" w:customStyle="1" w:styleId="33">
    <w:name w:val="Нет списка3"/>
    <w:next w:val="a2"/>
    <w:uiPriority w:val="99"/>
    <w:semiHidden/>
    <w:unhideWhenUsed/>
    <w:rsid w:val="00D6456D"/>
  </w:style>
  <w:style w:type="character" w:customStyle="1" w:styleId="30">
    <w:name w:val="Заголовок 3 Знак"/>
    <w:basedOn w:val="a0"/>
    <w:link w:val="3"/>
    <w:uiPriority w:val="9"/>
    <w:semiHidden/>
    <w:rsid w:val="009909D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FF5F3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5F3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5F3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F5F3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F5F39"/>
    <w:rPr>
      <w:rFonts w:ascii="Times New Roman" w:eastAsia="Times New Roman" w:hAnsi="Times New Roman" w:cs="Times New Roman"/>
      <w:color w:val="4F81BD"/>
      <w:szCs w:val="20"/>
      <w:lang w:eastAsia="ru-RU"/>
    </w:rPr>
  </w:style>
  <w:style w:type="table" w:customStyle="1" w:styleId="TableStyle0">
    <w:name w:val="TableStyle0"/>
    <w:rsid w:val="001027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027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027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027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D7026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8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7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7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7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/" TargetMode="External"/><Relationship Id="rId13" Type="http://schemas.openxmlformats.org/officeDocument/2006/relationships/hyperlink" Target="garantf1://10800200.8004/" TargetMode="External"/><Relationship Id="rId18" Type="http://schemas.openxmlformats.org/officeDocument/2006/relationships/hyperlink" Target="garantf1://10800200.20021/" TargetMode="External"/><Relationship Id="rId26" Type="http://schemas.openxmlformats.org/officeDocument/2006/relationships/hyperlink" Target="garantf1://10800200.383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21902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800200.803/" TargetMode="External"/><Relationship Id="rId17" Type="http://schemas.openxmlformats.org/officeDocument/2006/relationships/hyperlink" Target="garantf1://10800200.1451/" TargetMode="External"/><Relationship Id="rId25" Type="http://schemas.openxmlformats.org/officeDocument/2006/relationships/hyperlink" Target="garantf1://10800200.2003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2892/" TargetMode="External"/><Relationship Id="rId20" Type="http://schemas.openxmlformats.org/officeDocument/2006/relationships/hyperlink" Target="garantf1://10800200.2183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314/" TargetMode="External"/><Relationship Id="rId24" Type="http://schemas.openxmlformats.org/officeDocument/2006/relationships/hyperlink" Target="garantf1://10800200.2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89/" TargetMode="External"/><Relationship Id="rId23" Type="http://schemas.openxmlformats.org/officeDocument/2006/relationships/hyperlink" Target="garantf1://10800200.20023/" TargetMode="External"/><Relationship Id="rId28" Type="http://schemas.openxmlformats.org/officeDocument/2006/relationships/hyperlink" Target="garantf1://10800200.396/" TargetMode="External"/><Relationship Id="rId10" Type="http://schemas.openxmlformats.org/officeDocument/2006/relationships/hyperlink" Target="garantf1://10800200.3013/" TargetMode="External"/><Relationship Id="rId19" Type="http://schemas.openxmlformats.org/officeDocument/2006/relationships/hyperlink" Target="garantf1://10800200.14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013/" TargetMode="External"/><Relationship Id="rId14" Type="http://schemas.openxmlformats.org/officeDocument/2006/relationships/hyperlink" Target="garantf1://10800200.2852/" TargetMode="External"/><Relationship Id="rId22" Type="http://schemas.openxmlformats.org/officeDocument/2006/relationships/hyperlink" Target="garantf1://10800200.22008/" TargetMode="External"/><Relationship Id="rId27" Type="http://schemas.openxmlformats.org/officeDocument/2006/relationships/hyperlink" Target="garantf1://10800200.394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6366-7C6C-4A3F-A565-39E9AC3C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1876</TotalTime>
  <Pages>19</Pages>
  <Words>6841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45750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Махнина Дина Владимировна</dc:creator>
  <cp:keywords/>
  <dc:description/>
  <cp:lastModifiedBy>Буланова Алена Владимировна</cp:lastModifiedBy>
  <cp:revision>16</cp:revision>
  <cp:lastPrinted>2019-02-03T05:35:00Z</cp:lastPrinted>
  <dcterms:created xsi:type="dcterms:W3CDTF">2019-06-17T08:47:00Z</dcterms:created>
  <dcterms:modified xsi:type="dcterms:W3CDTF">2020-03-24T11:06:00Z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Председатель комитета, главный бухгалтер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М.А. Гусева</vt:lpwstr>
  </property>
  <property fmtid="{D5CDD505-2E9C-101B-9397-08002B2CF9AE}" pid="5" name="Содержание">
    <vt:lpwstr> </vt:lpwstr>
  </property>
</Properties>
</file>